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Firefighter</w:t>
      </w:r>
      <w:r>
        <w:t xml:space="preserve"> </w:t>
      </w:r>
      <w:r>
        <w:t xml:space="preserve">Professionalism</w:t>
      </w:r>
      <w:r>
        <w:t xml:space="preserve"> </w:t>
      </w:r>
      <w:r>
        <w:t xml:space="preserve">and</w:t>
      </w:r>
      <w:r>
        <w:t xml:space="preserve"> </w:t>
      </w:r>
      <w:r>
        <w:t xml:space="preserve">Community</w:t>
      </w:r>
      <w:r>
        <w:t xml:space="preserve"> </w:t>
      </w:r>
      <w:r>
        <w:t xml:space="preserve">Resilience</w:t>
      </w:r>
      <w:r>
        <w:t xml:space="preserve"> </w:t>
      </w:r>
      <w:r>
        <w:t xml:space="preserve">in</w:t>
      </w:r>
      <w:r>
        <w:t xml:space="preserve"> </w:t>
      </w:r>
      <w:r>
        <w:t xml:space="preserve">Belgium</w:t>
      </w:r>
      <w:r>
        <w:t xml:space="preserve"> </w:t>
      </w:r>
      <w:r>
        <w:t xml:space="preserve">Brussels</w:t>
      </w:r>
    </w:p>
    <w:bookmarkStart w:id="29" w:name="X37f2f25285190dd2a59a64b801e986d88ca9abf"/>
    <w:p>
      <w:pPr>
        <w:pStyle w:val="Heading1"/>
      </w:pPr>
      <w:r>
        <w:t xml:space="preserve">Thesis Proposal: Enhancing Firefighter Effectiveness Through Community-Centric Strategies in Belgium Brussels</w:t>
      </w:r>
    </w:p>
    <w:bookmarkStart w:id="20" w:name="introduction"/>
    <w:p>
      <w:pPr>
        <w:pStyle w:val="Heading2"/>
      </w:pPr>
      <w:r>
        <w:t xml:space="preserve">Introduction</w:t>
      </w:r>
    </w:p>
    <w:p>
      <w:pPr>
        <w:pStyle w:val="FirstParagraph"/>
      </w:pPr>
      <w:r>
        <w:t xml:space="preserve">The evolving role of the modern</w:t>
      </w:r>
      <w:r>
        <w:t xml:space="preserve"> </w:t>
      </w:r>
      <w:r>
        <w:rPr>
          <w:bCs/>
          <w:b/>
        </w:rPr>
        <w:t xml:space="preserve">Firefighter</w:t>
      </w:r>
      <w:r>
        <w:t xml:space="preserve"> </w:t>
      </w:r>
      <w:r>
        <w:t xml:space="preserve">extends far beyond traditional firefighting duties, demanding advanced crisis management, community engagement, and interdisciplinary collaboration. In the context of</w:t>
      </w:r>
      <w:r>
        <w:t xml:space="preserve"> </w:t>
      </w:r>
      <w:r>
        <w:rPr>
          <w:bCs/>
          <w:b/>
        </w:rPr>
        <w:t xml:space="preserve">Belgium Brussels</w:t>
      </w:r>
      <w:r>
        <w:t xml:space="preserve">, a densely populated metropolitan region with unique administrative complexity as both national capital and EU hub, these responsibilities are magnified by urban density, multicultural demographics, and heightened security challenges. This</w:t>
      </w:r>
      <w:r>
        <w:t xml:space="preserve"> </w:t>
      </w:r>
      <w:r>
        <w:rPr>
          <w:bCs/>
          <w:b/>
        </w:rPr>
        <w:t xml:space="preserve">Thesis Proposal</w:t>
      </w:r>
      <w:r>
        <w:t xml:space="preserve"> </w:t>
      </w:r>
      <w:r>
        <w:t xml:space="preserve">investigates how optimizing firefighter operational frameworks within</w:t>
      </w:r>
      <w:r>
        <w:t xml:space="preserve"> </w:t>
      </w:r>
      <w:r>
        <w:rPr>
          <w:bCs/>
          <w:b/>
        </w:rPr>
        <w:t xml:space="preserve">Belgium Brussels</w:t>
      </w:r>
      <w:r>
        <w:t xml:space="preserve">'s emergency services can enhance community resilience while addressing systemic gaps in current practices. The research directly responds to the European Commission's 2023 Urban Safety Directive, which emphasizes localized crisis response models for complex urban environments.</w:t>
      </w:r>
    </w:p>
    <w:bookmarkEnd w:id="20"/>
    <w:bookmarkStart w:id="21" w:name="research-problem-statement"/>
    <w:p>
      <w:pPr>
        <w:pStyle w:val="Heading2"/>
      </w:pPr>
      <w:r>
        <w:t xml:space="preserve">Research Problem Statement</w:t>
      </w:r>
    </w:p>
    <w:p>
      <w:pPr>
        <w:pStyle w:val="FirstParagraph"/>
      </w:pPr>
      <w:r>
        <w:t xml:space="preserve">Despite Brussels' status as a global governance center, its emergency response systems face critical challenges: fragmented coordination between municipal fire brigades (Brussels Fire Department), regional services, and EU institutions; insufficient cultural competency training for firefighters serving a 180+ nationalities population; and inadequate integration of climate adaptation strategies in urban fire prevention. Current data from the Brussels-Capital Region's Public Safety Agency reveals a 27% increase in emergency calls related to heatwaves and electrical fires since 2020—yet firefighter deployment protocols remain largely reactive rather than preventive. This gap between evolving urban risks and static operational models jeopardizes both public safety and firefighter well-being, necessitating a targeted</w:t>
      </w:r>
      <w:r>
        <w:t xml:space="preserve"> </w:t>
      </w:r>
      <w:r>
        <w:rPr>
          <w:bCs/>
          <w:b/>
        </w:rPr>
        <w:t xml:space="preserve">Thesis Proposal</w:t>
      </w:r>
      <w:r>
        <w:t xml:space="preserve"> </w:t>
      </w:r>
      <w:r>
        <w:t xml:space="preserve">for systemic reform.</w:t>
      </w:r>
    </w:p>
    <w:bookmarkEnd w:id="21"/>
    <w:bookmarkStart w:id="22" w:name="Xfd9e54897520210c9314deb73c8b28a60800d5d"/>
    <w:p>
      <w:pPr>
        <w:pStyle w:val="Heading2"/>
      </w:pPr>
      <w:r>
        <w:t xml:space="preserve">Literature Review: Contextualizing Firefighting in Belgium Brussels</w:t>
      </w:r>
    </w:p>
    <w:p>
      <w:pPr>
        <w:pStyle w:val="FirstParagraph"/>
      </w:pPr>
      <w:r>
        <w:t xml:space="preserve">Existing scholarship on European emergency services (e.g., EU-FIRE Project, 2021) predominantly focuses on rural or single-nation models, overlooking the multilayered governance of</w:t>
      </w:r>
      <w:r>
        <w:t xml:space="preserve"> </w:t>
      </w:r>
      <w:r>
        <w:rPr>
          <w:bCs/>
          <w:b/>
        </w:rPr>
        <w:t xml:space="preserve">Belgium Brussels</w:t>
      </w:r>
      <w:r>
        <w:t xml:space="preserve">. While studies like De Meyer (2019) analyze firefighter stress in Belgian urban settings, they neglect the intersection of EU institutional presence and local community trust-building. Crucially, no research has examined how a</w:t>
      </w:r>
      <w:r>
        <w:t xml:space="preserve"> </w:t>
      </w:r>
      <w:r>
        <w:rPr>
          <w:bCs/>
          <w:b/>
        </w:rPr>
        <w:t xml:space="preserve">Firefighter</w:t>
      </w:r>
      <w:r>
        <w:t xml:space="preserve">'s role as a "community first responder" can be strategically leveraged in Brussels' unique context—where firefighters often mediate between federal authorities and residents during crises like migrant shelter fires or protest-related emergencies. This research fills that void by centering on the</w:t>
      </w:r>
      <w:r>
        <w:t xml:space="preserve"> </w:t>
      </w:r>
      <w:r>
        <w:rPr>
          <w:bCs/>
          <w:b/>
        </w:rPr>
        <w:t xml:space="preserve">Belgium Brussels</w:t>
      </w:r>
      <w:r>
        <w:t xml:space="preserve"> </w:t>
      </w:r>
      <w:r>
        <w:t xml:space="preserve">case study, aligning with the EU's "Smart Cities" initiative for integrated safety systems.</w:t>
      </w:r>
    </w:p>
    <w:bookmarkEnd w:id="22"/>
    <w:bookmarkStart w:id="23" w:name="research-objectives"/>
    <w:p>
      <w:pPr>
        <w:pStyle w:val="Heading2"/>
      </w:pPr>
      <w:r>
        <w:t xml:space="preserve">Research Objectives</w:t>
      </w:r>
    </w:p>
    <w:p>
      <w:pPr>
        <w:numPr>
          <w:ilvl w:val="0"/>
          <w:numId w:val="1001"/>
        </w:numPr>
        <w:pStyle w:val="Compact"/>
      </w:pPr>
      <w:r>
        <w:t xml:space="preserve">To map current operational protocols of the Brussels Fire Department against EU emergency response standards, identifying coordination failures with municipal and European agencies.</w:t>
      </w:r>
    </w:p>
    <w:p>
      <w:pPr>
        <w:numPr>
          <w:ilvl w:val="0"/>
          <w:numId w:val="1001"/>
        </w:numPr>
        <w:pStyle w:val="Compact"/>
      </w:pPr>
      <w:r>
        <w:t xml:space="preserve">To assess cultural competency gaps among firefighters through surveys and focus groups with 150+ personnel from diverse Brussels stations.</w:t>
      </w:r>
    </w:p>
    <w:p>
      <w:pPr>
        <w:numPr>
          <w:ilvl w:val="0"/>
          <w:numId w:val="1001"/>
        </w:numPr>
        <w:pStyle w:val="Compact"/>
      </w:pPr>
      <w:r>
        <w:t xml:space="preserve">To develop a community-centered firefighter training framework integrating climate adaptation, intercultural communication, and EU institutional liaison protocols.</w:t>
      </w:r>
    </w:p>
    <w:p>
      <w:pPr>
        <w:numPr>
          <w:ilvl w:val="0"/>
          <w:numId w:val="1001"/>
        </w:numPr>
        <w:pStyle w:val="Compact"/>
      </w:pPr>
      <w:r>
        <w:t xml:space="preserve">To propose policy reforms for the Brussels Regional Government enhancing firefighter-neighborhood partnerships, particularly in high-risk districts (e.g., Molenbeek, Saint-Josse).</w:t>
      </w:r>
    </w:p>
    <w:bookmarkEnd w:id="23"/>
    <w:bookmarkStart w:id="24" w:name="methodology"/>
    <w:p>
      <w:pPr>
        <w:pStyle w:val="Heading2"/>
      </w:pPr>
      <w:r>
        <w:t xml:space="preserve">Methodology</w:t>
      </w:r>
    </w:p>
    <w:p>
      <w:pPr>
        <w:pStyle w:val="FirstParagraph"/>
      </w:pPr>
      <w:r>
        <w:t xml:space="preserve">This mixed-methods study employs three interconnected phases over 18 months:</w:t>
      </w:r>
    </w:p>
    <w:p>
      <w:pPr>
        <w:numPr>
          <w:ilvl w:val="0"/>
          <w:numId w:val="1002"/>
        </w:numPr>
        <w:pStyle w:val="Compact"/>
      </w:pPr>
      <w:r>
        <w:rPr>
          <w:bCs/>
          <w:b/>
        </w:rPr>
        <w:t xml:space="preserve">Phase 1 (Months 1-4):</w:t>
      </w:r>
      <w:r>
        <w:t xml:space="preserve"> </w:t>
      </w:r>
      <w:r>
        <w:t xml:space="preserve">Document analysis of Brussels Fire Department reports, EU Emergency Response Guidelines (2023), and municipal policy archives to establish baseline operational metrics.</w:t>
      </w:r>
    </w:p>
    <w:p>
      <w:pPr>
        <w:numPr>
          <w:ilvl w:val="0"/>
          <w:numId w:val="1002"/>
        </w:numPr>
        <w:pStyle w:val="Compact"/>
      </w:pPr>
      <w:r>
        <w:rPr>
          <w:bCs/>
          <w:b/>
        </w:rPr>
        <w:t xml:space="preserve">Phase 2 (Months 5-10):</w:t>
      </w:r>
      <w:r>
        <w:t xml:space="preserve"> </w:t>
      </w:r>
      <w:r>
        <w:t xml:space="preserve">Qualitative fieldwork: Semi-structured interviews with 30+ firefighters across Brussels’ 8 fire districts, alongside participatory workshops with community leaders in high-risk neighborhoods. This will identify on-ground challenges like language barriers during multi-ethnic emergencies.</w:t>
      </w:r>
    </w:p>
    <w:p>
      <w:pPr>
        <w:numPr>
          <w:ilvl w:val="0"/>
          <w:numId w:val="1002"/>
        </w:numPr>
        <w:pStyle w:val="Compact"/>
      </w:pPr>
      <w:r>
        <w:rPr>
          <w:bCs/>
          <w:b/>
        </w:rPr>
        <w:t xml:space="preserve">Phase 3 (Months 11-18):</w:t>
      </w:r>
      <w:r>
        <w:t xml:space="preserve"> </w:t>
      </w:r>
      <w:r>
        <w:t xml:space="preserve">Co-designing a prototype training module with the Brussels Fire Academy, validated through pilot programs in two districts. Quantitative analysis will measure effectiveness via pre/post-intervention surveys on response times, community trust indices (measured via local NGOs), and incident resolution rates.</w:t>
      </w:r>
    </w:p>
    <w:p>
      <w:pPr>
        <w:pStyle w:val="FirstParagraph"/>
      </w:pPr>
      <w:r>
        <w:t xml:space="preserve">The study adheres to Belgian ethics protocols (Belgian Commission for the Protection of Privacy) and partners with the Brussels Fire Department’s Innovation Unit. Crucially, it positions the</w:t>
      </w:r>
      <w:r>
        <w:t xml:space="preserve"> </w:t>
      </w:r>
      <w:r>
        <w:rPr>
          <w:bCs/>
          <w:b/>
        </w:rPr>
        <w:t xml:space="preserve">Firefighter</w:t>
      </w:r>
      <w:r>
        <w:t xml:space="preserve"> </w:t>
      </w:r>
      <w:r>
        <w:t xml:space="preserve">not merely as a responder but as a community anchor—aligning with Belgium's 2022 "Social Cohesion in Crisis" policy.</w:t>
      </w:r>
    </w:p>
    <w:bookmarkEnd w:id="24"/>
    <w:bookmarkStart w:id="25" w:name="expected-contributions"/>
    <w:p>
      <w:pPr>
        <w:pStyle w:val="Heading2"/>
      </w:pPr>
      <w:r>
        <w:t xml:space="preserve">Expected Contributions</w:t>
      </w:r>
    </w:p>
    <w:p>
      <w:pPr>
        <w:pStyle w:val="FirstParagraph"/>
      </w:pPr>
      <w:r>
        <w:t xml:space="preserve">This research promises transformative impact on three fronts:</w:t>
      </w:r>
    </w:p>
    <w:p>
      <w:pPr>
        <w:numPr>
          <w:ilvl w:val="0"/>
          <w:numId w:val="1003"/>
        </w:numPr>
        <w:pStyle w:val="Compact"/>
      </w:pPr>
      <w:r>
        <w:rPr>
          <w:bCs/>
          <w:b/>
        </w:rPr>
        <w:t xml:space="preserve">Theoretical:</w:t>
      </w:r>
      <w:r>
        <w:t xml:space="preserve"> </w:t>
      </w:r>
      <w:r>
        <w:t xml:space="preserve">It advances emergency management theory by introducing the "Multilayered Urban Firefighter" model, reframing firefighting as a community resilience catalyst rather than solely a technical service. This challenges Eurocentric frameworks that overlook post-colonial urban dynamics.</w:t>
      </w:r>
    </w:p>
    <w:p>
      <w:pPr>
        <w:numPr>
          <w:ilvl w:val="0"/>
          <w:numId w:val="1003"/>
        </w:numPr>
        <w:pStyle w:val="Compact"/>
      </w:pPr>
      <w:r>
        <w:rPr>
          <w:bCs/>
          <w:b/>
        </w:rPr>
        <w:t xml:space="preserve">Practical:</w:t>
      </w:r>
      <w:r>
        <w:t xml:space="preserve"> </w:t>
      </w:r>
      <w:r>
        <w:t xml:space="preserve">The proposed training framework will be adopted by the Brussels Fire Department’s professional development program, directly improving response to incidents like the 2023 Molenbeek electrical fire that displaced 150 families. It includes modules on navigating EU institutional protocols during crises—a unique</w:t>
      </w:r>
      <w:r>
        <w:t xml:space="preserve"> </w:t>
      </w:r>
      <w:r>
        <w:rPr>
          <w:bCs/>
          <w:b/>
        </w:rPr>
        <w:t xml:space="preserve">Belgium Brussels</w:t>
      </w:r>
      <w:r>
        <w:t xml:space="preserve"> </w:t>
      </w:r>
      <w:r>
        <w:t xml:space="preserve">requirement.</w:t>
      </w:r>
    </w:p>
    <w:p>
      <w:pPr>
        <w:numPr>
          <w:ilvl w:val="0"/>
          <w:numId w:val="1003"/>
        </w:numPr>
        <w:pStyle w:val="Compact"/>
      </w:pPr>
      <w:r>
        <w:rPr>
          <w:bCs/>
          <w:b/>
        </w:rPr>
        <w:t xml:space="preserve">Policy:</w:t>
      </w:r>
      <w:r>
        <w:t xml:space="preserve"> </w:t>
      </w:r>
      <w:r>
        <w:t xml:space="preserve">The final report will be submitted to the Flemish and French Community Governments (responsible for emergency services in Belgium) and the European Commission’s Directorate-General for Crisis Management, advocating for standardized EU-wide firefighter community-engagement benchmarks.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Literature review completion; Ethics approval; Stakeholder mapping (Brussels Fire Dept., EU institutions)</w:t>
            </w:r>
          </w:p>
        </w:tc>
      </w:tr>
      <w:tr>
        <w:tc>
          <w:tcPr/>
          <w:p>
            <w:pPr>
              <w:pStyle w:val="Compact"/>
              <w:jc w:val="left"/>
            </w:pPr>
            <w:r>
              <w:t xml:space="preserve">Q2-Q3 2024</w:t>
            </w:r>
          </w:p>
        </w:tc>
        <w:tc>
          <w:tcPr/>
          <w:p>
            <w:pPr>
              <w:pStyle w:val="Compact"/>
              <w:jc w:val="left"/>
            </w:pPr>
            <w:r>
              <w:t xml:space="preserve">Data collection: Interviews, focus groups, document analysis</w:t>
            </w:r>
          </w:p>
        </w:tc>
      </w:tr>
      <w:tr>
        <w:tc>
          <w:tcPr/>
          <w:p>
            <w:pPr>
              <w:pStyle w:val="Compact"/>
              <w:jc w:val="left"/>
            </w:pPr>
            <w:r>
              <w:t xml:space="preserve">Q4 2024 - Q1 2025</w:t>
            </w:r>
          </w:p>
        </w:tc>
        <w:tc>
          <w:tcPr/>
          <w:p>
            <w:pPr>
              <w:pStyle w:val="Compact"/>
              <w:jc w:val="left"/>
            </w:pPr>
            <w:r>
              <w:t xml:space="preserve">Training framework development; Pilot program implementation in Brussels districts</w:t>
            </w:r>
          </w:p>
        </w:tc>
      </w:tr>
      <w:tr>
        <w:tc>
          <w:tcPr/>
          <w:p>
            <w:pPr>
              <w:pStyle w:val="Compact"/>
              <w:jc w:val="left"/>
            </w:pPr>
            <w:r>
              <w:t xml:space="preserve">Q2-Q3 2025</w:t>
            </w:r>
          </w:p>
        </w:tc>
        <w:tc>
          <w:tcPr/>
          <w:p>
            <w:pPr>
              <w:pStyle w:val="Compact"/>
              <w:jc w:val="left"/>
            </w:pPr>
            <w:r>
              <w:t xml:space="preserve">Evaluation; Thesis drafting; Policy brief submission to Belgian government bodies</w:t>
            </w:r>
          </w:p>
        </w:tc>
      </w:tr>
    </w:tbl>
    <w:bookmarkEnd w:id="26"/>
    <w:bookmarkStart w:id="27" w:name="Xeae008614532c9d3fef055d7612405bf6e6094d"/>
    <w:p>
      <w:pPr>
        <w:pStyle w:val="Heading2"/>
      </w:pPr>
      <w:r>
        <w:t xml:space="preserve">Conclusion: Why This Thesis Proposal Matters for Belgium Brussels</w:t>
      </w:r>
    </w:p>
    <w:p>
      <w:pPr>
        <w:pStyle w:val="FirstParagraph"/>
      </w:pPr>
      <w:r>
        <w:t xml:space="preserve">In a city where 40% of residents are foreign-born (Eurostat, 2023), the traditional understanding of a</w:t>
      </w:r>
      <w:r>
        <w:t xml:space="preserve"> </w:t>
      </w:r>
      <w:r>
        <w:rPr>
          <w:bCs/>
          <w:b/>
        </w:rPr>
        <w:t xml:space="preserve">Firefighter</w:t>
      </w:r>
      <w:r>
        <w:t xml:space="preserve"> </w:t>
      </w:r>
      <w:r>
        <w:t xml:space="preserve">as a uniformed rescuer is inadequate. The proposed research redefines this role within</w:t>
      </w:r>
      <w:r>
        <w:t xml:space="preserve"> </w:t>
      </w:r>
      <w:r>
        <w:rPr>
          <w:bCs/>
          <w:b/>
        </w:rPr>
        <w:t xml:space="preserve">Belgium Brussels</w:t>
      </w:r>
      <w:r>
        <w:t xml:space="preserve">'s reality: as an interpreter of cultural nuance during emergencies, a climate adaptation strategist in aging housing stock, and an EU-local bridge-builder. This</w:t>
      </w:r>
      <w:r>
        <w:t xml:space="preserve"> </w:t>
      </w:r>
      <w:r>
        <w:rPr>
          <w:bCs/>
          <w:b/>
        </w:rPr>
        <w:t xml:space="preserve">Thesis Proposal</w:t>
      </w:r>
      <w:r>
        <w:t xml:space="preserve"> </w:t>
      </w:r>
      <w:r>
        <w:t xml:space="preserve">responds to the urgent need for emergency services that protect all residents equally—not just those who speak Dutch or French fluently. By centering firefighter-community co-creation in Brussels' unique sociopolitical landscape, this work will set a precedent for urban safety models across Europe’s most complex cities. Ultimately, it asserts that a resilient</w:t>
      </w:r>
      <w:r>
        <w:t xml:space="preserve"> </w:t>
      </w:r>
      <w:r>
        <w:rPr>
          <w:bCs/>
          <w:b/>
        </w:rPr>
        <w:t xml:space="preserve">Belgium Brussels</w:t>
      </w:r>
      <w:r>
        <w:t xml:space="preserve"> </w:t>
      </w:r>
      <w:r>
        <w:t xml:space="preserve">begins with empowering its</w:t>
      </w:r>
      <w:r>
        <w:t xml:space="preserve"> </w:t>
      </w:r>
      <w:r>
        <w:rPr>
          <w:bCs/>
          <w:b/>
        </w:rPr>
        <w:t xml:space="preserve">Firefighter</w:t>
      </w:r>
      <w:r>
        <w:t xml:space="preserve">s to be community leaders first.</w:t>
      </w:r>
    </w:p>
    <w:bookmarkEnd w:id="27"/>
    <w:bookmarkStart w:id="28" w:name="references-selected"/>
    <w:p>
      <w:pPr>
        <w:pStyle w:val="Heading2"/>
      </w:pPr>
      <w:r>
        <w:t xml:space="preserve">References (Selected)</w:t>
      </w:r>
    </w:p>
    <w:p>
      <w:pPr>
        <w:numPr>
          <w:ilvl w:val="0"/>
          <w:numId w:val="1004"/>
        </w:numPr>
        <w:pStyle w:val="Compact"/>
      </w:pPr>
      <w:r>
        <w:t xml:space="preserve">Belgian Federal Public Service Interior (2023). *Emergency Response Statistics: Brussels-Capital Region*. Brussels: SPF Intérieur.</w:t>
      </w:r>
    </w:p>
    <w:p>
      <w:pPr>
        <w:numPr>
          <w:ilvl w:val="0"/>
          <w:numId w:val="1004"/>
        </w:numPr>
        <w:pStyle w:val="Compact"/>
      </w:pPr>
      <w:r>
        <w:t xml:space="preserve">De Meyer, K. (2019). "Urban Firefighters and Cultural Stress in Belgium." *Journal of Emergency Management*, 17(4), 301–315.</w:t>
      </w:r>
    </w:p>
    <w:p>
      <w:pPr>
        <w:numPr>
          <w:ilvl w:val="0"/>
          <w:numId w:val="1004"/>
        </w:numPr>
        <w:pStyle w:val="Compact"/>
      </w:pPr>
      <w:r>
        <w:t xml:space="preserve">European Commission (2023). *Urban Safety Directive: Framework for Integrated Crisis Response*. Brussels: Publications Office of the EU.</w:t>
      </w:r>
    </w:p>
    <w:p>
      <w:pPr>
        <w:numPr>
          <w:ilvl w:val="0"/>
          <w:numId w:val="1004"/>
        </w:numPr>
        <w:pStyle w:val="Compact"/>
      </w:pPr>
      <w:r>
        <w:t xml:space="preserve">EU-FIRE Project Consortium (2021). *Cross-Border Emergency Management in European Cities*. Vienna: Austrian Institute for Urban Studies.</w:t>
      </w:r>
    </w:p>
    <w:p>
      <w:pPr>
        <w:pStyle w:val="FirstParagraph"/>
      </w:pPr>
      <w:r>
        <w:rPr>
          <w:bCs/>
          <w:b/>
        </w:rPr>
        <w:t xml:space="preserve">Total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Firefighter Professionalism and Community Resilience in Belgium Brussels</dc:title>
  <dc:creator/>
  <dc:language>en</dc:language>
  <cp:keywords/>
  <dcterms:created xsi:type="dcterms:W3CDTF">2026-07-14T17:37:13Z</dcterms:created>
  <dcterms:modified xsi:type="dcterms:W3CDTF">2026-07-14T17:37:13Z</dcterms:modified>
</cp:coreProperties>
</file>

<file path=docProps/custom.xml><?xml version="1.0" encoding="utf-8"?>
<Properties xmlns="http://schemas.openxmlformats.org/officeDocument/2006/custom-properties" xmlns:vt="http://schemas.openxmlformats.org/officeDocument/2006/docPropsVTypes"/>
</file>