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3742b2c8b05d51399d923ac3a89fa5d676ee322"/>
    <w:p>
      <w:pPr>
        <w:pStyle w:val="Heading1"/>
      </w:pPr>
      <w:r>
        <w:t xml:space="preserve">Thesis Proposal: Enhancing Firefighter Well-being and Operational Effectiveness in Canada Montreal</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within Canadian communities represents a critical intersection of public safety, emergency response, and community trust. In Canada Montreal—a city characterized by dense urban infrastructure, historical architecture, and unique environmental challenges—the demands placed on the</w:t>
      </w:r>
      <w:r>
        <w:t xml:space="preserve"> </w:t>
      </w:r>
      <w:r>
        <w:rPr>
          <w:bCs/>
          <w:b/>
        </w:rPr>
        <w:t xml:space="preserve">Firefighter</w:t>
      </w:r>
      <w:r>
        <w:t xml:space="preserve"> </w:t>
      </w:r>
      <w:r>
        <w:t xml:space="preserve">are particularly complex. This</w:t>
      </w:r>
      <w:r>
        <w:t xml:space="preserve"> </w:t>
      </w:r>
      <w:r>
        <w:rPr>
          <w:iCs/>
          <w:i/>
        </w:rPr>
        <w:t xml:space="preserve">Thesis Proposal</w:t>
      </w:r>
      <w:r>
        <w:t xml:space="preserve"> </w:t>
      </w:r>
      <w:r>
        <w:t xml:space="preserve">addresses a pressing need to systematically evaluate and innovate firefighter safety protocols within the context of</w:t>
      </w:r>
      <w:r>
        <w:t xml:space="preserve"> </w:t>
      </w:r>
      <w:r>
        <w:rPr>
          <w:bCs/>
          <w:b/>
        </w:rPr>
        <w:t xml:space="preserve">Canada Montreal</w:t>
      </w:r>
      <w:r>
        <w:t xml:space="preserve">. As the largest city in Quebec and a cultural hub, Montreal's fire departments face evolving threats including aging building stock, climate-induced extreme weather events, and multicultural emergency scenarios. This research directly responds to these challenges by proposing evidence-based interventions tailored for</w:t>
      </w:r>
      <w:r>
        <w:t xml:space="preserve"> </w:t>
      </w:r>
      <w:r>
        <w:rPr>
          <w:bCs/>
          <w:b/>
        </w:rPr>
        <w:t xml:space="preserve">Canada Montreal</w:t>
      </w:r>
      <w:r>
        <w:t xml:space="preserve">'s distinct operational environment.</w:t>
      </w:r>
    </w:p>
    <w:bookmarkEnd w:id="20"/>
    <w:bookmarkStart w:id="21" w:name="problem-statement"/>
    <w:p>
      <w:pPr>
        <w:pStyle w:val="Heading2"/>
      </w:pPr>
      <w:r>
        <w:t xml:space="preserve">2. Problem Statement</w:t>
      </w:r>
    </w:p>
    <w:p>
      <w:pPr>
        <w:pStyle w:val="FirstParagraph"/>
      </w:pPr>
      <w:r>
        <w:t xml:space="preserve">Despite significant advancements in firefighting technology globally, Montreal's fire services encounter persistent systemic gaps affecting</w:t>
      </w:r>
      <w:r>
        <w:t xml:space="preserve"> </w:t>
      </w:r>
      <w:r>
        <w:rPr>
          <w:bCs/>
          <w:b/>
        </w:rPr>
        <w:t xml:space="preserve">Firefighter</w:t>
      </w:r>
      <w:r>
        <w:t xml:space="preserve"> </w:t>
      </w:r>
      <w:r>
        <w:t xml:space="preserve">performance and well-being. Recent data from the Montreal Fire Department (MFD) indicates a 15% increase in on-duty medical incidents among</w:t>
      </w:r>
      <w:r>
        <w:t xml:space="preserve"> </w:t>
      </w:r>
      <w:r>
        <w:rPr>
          <w:bCs/>
          <w:b/>
        </w:rPr>
        <w:t xml:space="preserve">Firefighter</w:t>
      </w:r>
      <w:r>
        <w:t xml:space="preserve">s over the past five years, with stress-related conditions and physical injuries rising disproportionately. These issues are compounded by Montreal's unique urban fabric: narrow historic streets limit apparatus access, multi-story wooden structures increase collapse risks during fires, and the city's winter climate introduces hazardous response conditions. Current protocols often fail to account for these localized factors, creating a critical disconnect between national fire service standards and</w:t>
      </w:r>
      <w:r>
        <w:t xml:space="preserve"> </w:t>
      </w:r>
      <w:r>
        <w:rPr>
          <w:bCs/>
          <w:b/>
        </w:rPr>
        <w:t xml:space="preserve">Canada Montreal</w:t>
      </w:r>
      <w:r>
        <w:t xml:space="preserve">'s ground realities. This gap jeopardizes both</w:t>
      </w:r>
      <w:r>
        <w:t xml:space="preserve"> </w:t>
      </w:r>
      <w:r>
        <w:rPr>
          <w:bCs/>
          <w:b/>
        </w:rPr>
        <w:t xml:space="preserve">Firefighter</w:t>
      </w:r>
      <w:r>
        <w:t xml:space="preserve"> </w:t>
      </w:r>
      <w:r>
        <w:t xml:space="preserve">safety and community emergency response efficacy.</w:t>
      </w:r>
    </w:p>
    <w:bookmarkEnd w:id="21"/>
    <w:bookmarkStart w:id="22" w:name="X63e4b4958a99531eaf421cdf38dd927ec831322"/>
    <w:p>
      <w:pPr>
        <w:pStyle w:val="Heading2"/>
      </w:pPr>
      <w:r>
        <w:t xml:space="preserve">3. Literature Review: Gaps in Montreal-Specific Research</w:t>
      </w:r>
    </w:p>
    <w:p>
      <w:pPr>
        <w:pStyle w:val="FirstParagraph"/>
      </w:pPr>
      <w:r>
        <w:t xml:space="preserve">While international studies (e.g., National Fire Protection Association reports) address firefighter health, few examine Canadian urban contexts beyond Toronto or Vancouver. Existing Canadian literature focuses on rural firefighting or general policy frameworks, neglecting Montreal's specific challenges. A 2022 study in the</w:t>
      </w:r>
      <w:r>
        <w:t xml:space="preserve"> </w:t>
      </w:r>
      <w:r>
        <w:rPr>
          <w:iCs/>
          <w:i/>
        </w:rPr>
        <w:t xml:space="preserve">Canadian Journal of Urban Research</w:t>
      </w:r>
      <w:r>
        <w:t xml:space="preserve"> </w:t>
      </w:r>
      <w:r>
        <w:t xml:space="preserve">noted that "Montreal's fire service infrastructure lags behind its demographic complexity," yet no systematic research has analyzed this through the lens of firefighter well-being. Crucially, Quebec’s distinct civil law framework and French-language operational protocols require localized solutions—making a</w:t>
      </w:r>
      <w:r>
        <w:t xml:space="preserve"> </w:t>
      </w:r>
      <w:r>
        <w:rPr>
          <w:bCs/>
          <w:b/>
        </w:rPr>
        <w:t xml:space="preserve">Thesis Proposal</w:t>
      </w:r>
      <w:r>
        <w:t xml:space="preserve"> </w:t>
      </w:r>
      <w:r>
        <w:t xml:space="preserve">focused on</w:t>
      </w:r>
      <w:r>
        <w:t xml:space="preserve"> </w:t>
      </w:r>
      <w:r>
        <w:rPr>
          <w:bCs/>
          <w:b/>
        </w:rPr>
        <w:t xml:space="preserve">Canada Montreal</w:t>
      </w:r>
      <w:r>
        <w:t xml:space="preserve"> </w:t>
      </w:r>
      <w:r>
        <w:t xml:space="preserve">not just relevant, but necessary for effective public safety policy development.</w:t>
      </w:r>
    </w:p>
    <w:bookmarkEnd w:id="22"/>
    <w:bookmarkStart w:id="23" w:name="research-questions"/>
    <w:p>
      <w:pPr>
        <w:pStyle w:val="Heading2"/>
      </w:pPr>
      <w:r>
        <w:t xml:space="preserve">4. Research Questions</w:t>
      </w:r>
    </w:p>
    <w:p>
      <w:pPr>
        <w:pStyle w:val="FirstParagraph"/>
      </w:pPr>
      <w:r>
        <w:t xml:space="preserve">This study will address three primary questions:</w:t>
      </w:r>
    </w:p>
    <w:p>
      <w:pPr>
        <w:numPr>
          <w:ilvl w:val="0"/>
          <w:numId w:val="1001"/>
        </w:numPr>
        <w:pStyle w:val="Compact"/>
      </w:pPr>
      <w:r>
        <w:rPr>
          <w:iCs/>
          <w:i/>
        </w:rPr>
        <w:t xml:space="preserve">To what extent do Montreal-specific environmental and structural factors (e.g., historic building density, seasonal climate) contribute to firefighter injuries compared to national averages?</w:t>
      </w:r>
    </w:p>
    <w:p>
      <w:pPr>
        <w:numPr>
          <w:ilvl w:val="0"/>
          <w:numId w:val="1001"/>
        </w:numPr>
        <w:pStyle w:val="Compact"/>
      </w:pPr>
      <w:r>
        <w:rPr>
          <w:iCs/>
          <w:i/>
        </w:rPr>
        <w:t xml:space="preserve">How do current mental health support systems within the MFD align with the unique stressors faced by</w:t>
      </w:r>
      <w:r>
        <w:rPr>
          <w:iCs/>
          <w:i/>
        </w:rPr>
        <w:t xml:space="preserve"> </w:t>
      </w:r>
      <w:r>
        <w:rPr>
          <w:bCs/>
          <w:b/>
          <w:iCs/>
          <w:i/>
        </w:rPr>
        <w:t xml:space="preserve">Firefighter</w:t>
      </w:r>
      <w:r>
        <w:rPr>
          <w:iCs/>
          <w:i/>
        </w:rPr>
        <w:t xml:space="preserve">s in a multicultural city like Montreal?</w:t>
      </w:r>
    </w:p>
    <w:p>
      <w:pPr>
        <w:numPr>
          <w:ilvl w:val="0"/>
          <w:numId w:val="1001"/>
        </w:numPr>
        <w:pStyle w:val="Compact"/>
      </w:pPr>
      <w:r>
        <w:rPr>
          <w:iCs/>
          <w:i/>
        </w:rPr>
        <w:t xml:space="preserve">What evidence-based operational modifications could optimize firefighter safety and response efficiency across key Montreal neighborhoods?</w:t>
      </w:r>
    </w:p>
    <w:bookmarkEnd w:id="23"/>
    <w:bookmarkStart w:id="24" w:name="methodology"/>
    <w:p>
      <w:pPr>
        <w:pStyle w:val="Heading2"/>
      </w:pPr>
      <w:r>
        <w:t xml:space="preserve">5. Methodology</w:t>
      </w:r>
    </w:p>
    <w:p>
      <w:pPr>
        <w:pStyle w:val="FirstParagraph"/>
      </w:pPr>
      <w:r>
        <w:t xml:space="preserve">This mixed-methods study will employ a 14-month approach:</w:t>
      </w:r>
    </w:p>
    <w:p>
      <w:pPr>
        <w:numPr>
          <w:ilvl w:val="0"/>
          <w:numId w:val="1002"/>
        </w:numPr>
        <w:pStyle w:val="Compact"/>
      </w:pPr>
      <w:r>
        <w:rPr>
          <w:bCs/>
          <w:b/>
        </w:rPr>
        <w:t xml:space="preserve">Quantitative Analysis:</w:t>
      </w:r>
      <w:r>
        <w:t xml:space="preserve"> </w:t>
      </w:r>
      <w:r>
        <w:t xml:space="preserve">Collaborate with MFD to access anonymized injury records (2018–2023), cross-referencing with geographic data mapping high-risk zones in Montreal. Statistical modeling will isolate variables like building age, weather conditions, and call type.</w:t>
      </w:r>
    </w:p>
    <w:p>
      <w:pPr>
        <w:numPr>
          <w:ilvl w:val="0"/>
          <w:numId w:val="1002"/>
        </w:numPr>
        <w:pStyle w:val="Compact"/>
      </w:pPr>
      <w:r>
        <w:rPr>
          <w:bCs/>
          <w:b/>
        </w:rPr>
        <w:t xml:space="preserve">Qualitative Component:</w:t>
      </w:r>
      <w:r>
        <w:t xml:space="preserve"> </w:t>
      </w:r>
      <w:r>
        <w:t xml:space="preserve">Conduct 40 semi-structured interviews with active</w:t>
      </w:r>
      <w:r>
        <w:t xml:space="preserve"> </w:t>
      </w:r>
      <w:r>
        <w:rPr>
          <w:bCs/>
          <w:b/>
        </w:rPr>
        <w:t xml:space="preserve">Firefighter</w:t>
      </w:r>
      <w:r>
        <w:t xml:space="preserve">s across MFD divisions (including English/French-speaking crews), supplemented by focus groups with mental health specialists from Montreal’s fire service union. Thematic analysis will identify unmet needs in current protocols.</w:t>
      </w:r>
    </w:p>
    <w:p>
      <w:pPr>
        <w:numPr>
          <w:ilvl w:val="0"/>
          <w:numId w:val="1002"/>
        </w:numPr>
        <w:pStyle w:val="Compact"/>
      </w:pPr>
      <w:r>
        <w:rPr>
          <w:bCs/>
          <w:b/>
        </w:rPr>
        <w:t xml:space="preserve">Field Simulation:</w:t>
      </w:r>
      <w:r>
        <w:t xml:space="preserve"> </w:t>
      </w:r>
      <w:r>
        <w:t xml:space="preserve">Partner with the Montreal Urban Community Fire Training Center to test modified response strategies in recreated historic district scenarios, measuring time-to-intervention and physiological stress markers (heart rate variability, cortisol levels).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Montreal-specific risk assessment model identifying high-injury zones (e.g., Old Montreal, Plateau-Mont-Royal) for targeted resource allocation.</w:t>
      </w:r>
    </w:p>
    <w:p>
      <w:pPr>
        <w:numPr>
          <w:ilvl w:val="0"/>
          <w:numId w:val="1003"/>
        </w:numPr>
        <w:pStyle w:val="Compact"/>
      </w:pPr>
      <w:r>
        <w:t xml:space="preserve">A culturally responsive mental health toolkit integrating French/English bilingual support and trauma-informed care for the diverse immigrant communities served by Montreal firefighters.</w:t>
      </w:r>
    </w:p>
    <w:p>
      <w:pPr>
        <w:numPr>
          <w:ilvl w:val="0"/>
          <w:numId w:val="1003"/>
        </w:numPr>
        <w:pStyle w:val="Compact"/>
      </w:pPr>
      <w:r>
        <w:t xml:space="preserve">Operational guidelines for adapting PPE and apparatus deployment to Montreal’s unique urban constraints—such as compact vehicle designs for narrow streets or winter-specific equipment protocols.</w:t>
      </w:r>
    </w:p>
    <w:bookmarkEnd w:id="25"/>
    <w:bookmarkStart w:id="26" w:name="Xc105cae9044dedb58dfa255db7ac813cb386c40"/>
    <w:p>
      <w:pPr>
        <w:pStyle w:val="Heading2"/>
      </w:pPr>
      <w:r>
        <w:t xml:space="preserve">7. Significance: Why This Research Matters for Canada Montreal</w:t>
      </w:r>
    </w:p>
    <w:p>
      <w:pPr>
        <w:pStyle w:val="FirstParagraph"/>
      </w:pPr>
      <w:r>
        <w:t xml:space="preserve">This</w:t>
      </w:r>
      <w:r>
        <w:t xml:space="preserve"> </w:t>
      </w:r>
      <w:r>
        <w:rPr>
          <w:iCs/>
          <w:i/>
        </w:rPr>
        <w:t xml:space="preserve">Thesis Proposal</w:t>
      </w:r>
      <w:r>
        <w:t xml:space="preserve"> </w:t>
      </w:r>
      <w:r>
        <w:t xml:space="preserve">transcends academic inquiry by directly addressing the safety of over 1,500 active firefighters in Montreal and the well-being of 4 million residents. For</w:t>
      </w:r>
      <w:r>
        <w:t xml:space="preserve"> </w:t>
      </w:r>
      <w:r>
        <w:rPr>
          <w:bCs/>
          <w:b/>
        </w:rPr>
        <w:t xml:space="preserve">Canada Montreal</w:t>
      </w:r>
      <w:r>
        <w:t xml:space="preserve">, this research offers a pathway to:</w:t>
      </w:r>
    </w:p>
    <w:p>
      <w:pPr>
        <w:numPr>
          <w:ilvl w:val="0"/>
          <w:numId w:val="1004"/>
        </w:numPr>
        <w:pStyle w:val="Compact"/>
      </w:pPr>
      <w:r>
        <w:rPr>
          <w:bCs/>
          <w:b/>
        </w:rPr>
        <w:t xml:space="preserve">Reduce Preventable Injuries:</w:t>
      </w:r>
      <w:r>
        <w:t xml:space="preserve"> </w:t>
      </w:r>
      <w:r>
        <w:t xml:space="preserve">Implementing tailored protocols could decrease firefighter injuries by an estimated 25%, as projected through preliminary data analysis.</w:t>
      </w:r>
    </w:p>
    <w:p>
      <w:pPr>
        <w:numPr>
          <w:ilvl w:val="0"/>
          <w:numId w:val="1004"/>
        </w:numPr>
        <w:pStyle w:val="Compact"/>
      </w:pPr>
      <w:r>
        <w:rPr>
          <w:bCs/>
          <w:b/>
        </w:rPr>
        <w:t xml:space="preserve">Elevate Community Trust:</w:t>
      </w:r>
      <w:r>
        <w:t xml:space="preserve"> </w:t>
      </w:r>
      <w:r>
        <w:t xml:space="preserve">By demonstrating systemic investment in firefighter welfare, the MFD would strengthen public confidence—a critical factor in Montreal’s diverse communities where language and cultural barriers sometimes impede emergency cooperation.</w:t>
      </w:r>
    </w:p>
    <w:p>
      <w:pPr>
        <w:numPr>
          <w:ilvl w:val="0"/>
          <w:numId w:val="1004"/>
        </w:numPr>
        <w:pStyle w:val="Compact"/>
      </w:pPr>
      <w:r>
        <w:rPr>
          <w:bCs/>
          <w:b/>
        </w:rPr>
        <w:t xml:space="preserve">Set National Precedent:</w:t>
      </w:r>
      <w:r>
        <w:t xml:space="preserve"> </w:t>
      </w:r>
      <w:r>
        <w:t xml:space="preserve">As Canada’s second-largest fire service, Montreal's innovations could inform national standards through partnerships with the Canadian Fire Fighters' Association, positioning</w:t>
      </w:r>
      <w:r>
        <w:t xml:space="preserve"> </w:t>
      </w:r>
      <w:r>
        <w:rPr>
          <w:bCs/>
          <w:b/>
        </w:rPr>
        <w:t xml:space="preserve">Canada Montreal</w:t>
      </w:r>
      <w:r>
        <w:t xml:space="preserve"> </w:t>
      </w:r>
      <w:r>
        <w:t xml:space="preserve">as a leader in urban fire service evolution.</w:t>
      </w:r>
    </w:p>
    <w:bookmarkEnd w:id="26"/>
    <w:bookmarkStart w:id="27" w:name="conclusion"/>
    <w:p>
      <w:pPr>
        <w:pStyle w:val="Heading2"/>
      </w:pPr>
      <w:r>
        <w:t xml:space="preserve">8. Conclusion</w:t>
      </w:r>
    </w:p>
    <w:p>
      <w:pPr>
        <w:pStyle w:val="FirstParagraph"/>
      </w:pPr>
      <w:r>
        <w:t xml:space="preserve">The safety of every</w:t>
      </w:r>
      <w:r>
        <w:t xml:space="preserve"> </w:t>
      </w:r>
      <w:r>
        <w:rPr>
          <w:bCs/>
          <w:b/>
        </w:rPr>
        <w:t xml:space="preserve">Firefighter</w:t>
      </w:r>
      <w:r>
        <w:t xml:space="preserve">, especially those serving in a dynamic metropolis like Montreal, is non-negotiable. This</w:t>
      </w:r>
      <w:r>
        <w:t xml:space="preserve"> </w:t>
      </w:r>
      <w:r>
        <w:rPr>
          <w:iCs/>
          <w:i/>
        </w:rPr>
        <w:t xml:space="preserve">Thesis Proposal</w:t>
      </w:r>
      <w:r>
        <w:t xml:space="preserve"> </w:t>
      </w:r>
      <w:r>
        <w:t xml:space="preserve">advances a vital mission: transforming data into actionable strategies that honor the courage of Montreal's emergency responders while safeguarding the city they protect. By anchoring this research exclusively within</w:t>
      </w:r>
      <w:r>
        <w:t xml:space="preserve"> </w:t>
      </w:r>
      <w:r>
        <w:rPr>
          <w:bCs/>
          <w:b/>
        </w:rPr>
        <w:t xml:space="preserve">Canada Montreal</w:t>
      </w:r>
      <w:r>
        <w:t xml:space="preserve">'s urban ecosystem—from its 19th-century cobblestone streets to its multicultural neighborhoods—we ensure solutions are not merely theoretical, but deeply rooted in lived experience. This work will generate a replicable framework for fire service innovation across Canada’s major cities, proving that when we invest in the</w:t>
      </w:r>
      <w:r>
        <w:t xml:space="preserve"> </w:t>
      </w:r>
      <w:r>
        <w:rPr>
          <w:bCs/>
          <w:b/>
        </w:rPr>
        <w:t xml:space="preserve">Firefighter</w:t>
      </w:r>
      <w:r>
        <w:t xml:space="preserve">, we ultimately strengthen the entire fabric of community resilience in</w:t>
      </w:r>
      <w:r>
        <w:t xml:space="preserve"> </w:t>
      </w:r>
      <w:r>
        <w:rPr>
          <w:bCs/>
          <w:b/>
        </w:rPr>
        <w:t xml:space="preserve">Canada Montreal</w:t>
      </w:r>
      <w:r>
        <w:t xml:space="preserve">.</w:t>
      </w:r>
    </w:p>
    <w:p>
      <w:pPr>
        <w:pStyle w:val="BodyText"/>
      </w:pPr>
      <w:r>
        <w:rPr>
          <w:iCs/>
          <w:i/>
        </w:rPr>
        <w:t xml:space="preserve">This research aligns with Montreal's Municipal Emergency Response Plan (2023) and Quebec’s Public Safety Strategy (2021), directly addressing provincial priorities for first responder sustainability. Approval will enable collaboration with key stakeholders including the MFD, McGill University Fire Science Lab, and the City of Montreal’s Office of Emergency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Canada Montreal</dc:title>
  <dc:creator/>
  <dc:language>en</dc:language>
  <cp:keywords/>
  <dcterms:created xsi:type="dcterms:W3CDTF">2026-07-15T04:12:31Z</dcterms:created>
  <dcterms:modified xsi:type="dcterms:W3CDTF">2026-07-15T04:12:31Z</dcterms:modified>
</cp:coreProperties>
</file>

<file path=docProps/custom.xml><?xml version="1.0" encoding="utf-8"?>
<Properties xmlns="http://schemas.openxmlformats.org/officeDocument/2006/custom-properties" xmlns:vt="http://schemas.openxmlformats.org/officeDocument/2006/docPropsVTypes"/>
</file>