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Firefighting</w:t>
      </w:r>
      <w:r>
        <w:t xml:space="preserve"> </w:t>
      </w:r>
      <w:r>
        <w:t xml:space="preserve">Resilience</w:t>
      </w:r>
      <w:r>
        <w:t xml:space="preserve"> </w:t>
      </w:r>
      <w:r>
        <w:t xml:space="preserve">in</w:t>
      </w:r>
      <w:r>
        <w:t xml:space="preserve"> </w:t>
      </w:r>
      <w:r>
        <w:t xml:space="preserve">Germany</w:t>
      </w:r>
      <w:r>
        <w:t xml:space="preserve"> </w:t>
      </w:r>
      <w:r>
        <w:t xml:space="preserve">Frankfurt</w:t>
      </w:r>
    </w:p>
    <w:bookmarkStart w:id="28" w:name="Xae78fb3eae861d0edfce6ac9841a1e5b7d8aeb4"/>
    <w:p>
      <w:pPr>
        <w:pStyle w:val="Heading1"/>
      </w:pPr>
      <w:r>
        <w:t xml:space="preserve">Thesis Proposal: Modernizing Firefighter Operations for Sustainable Urban Safety in Germany Frankfurt</w:t>
      </w:r>
    </w:p>
    <w:bookmarkStart w:id="20" w:name="abstract"/>
    <w:p>
      <w:pPr>
        <w:pStyle w:val="Heading2"/>
      </w:pPr>
      <w:r>
        <w:t xml:space="preserve">Abstract</w:t>
      </w:r>
    </w:p>
    <w:p>
      <w:pPr>
        <w:pStyle w:val="FirstParagraph"/>
      </w:pPr>
      <w:r>
        <w:t xml:space="preserve">This Thesis Proposal outlines a research initiative dedicated to addressing critical challenges within the firefighting framework of Germany's most cosmopolitan city, Frankfurt am Main. Focusing on the evolving demands placed upon modern Firefighter personnel, this study will investigate how technological integration, urban infrastructure complexity, and demographic shifts impact operational efficacy in Frankfurt. The proposed research aims to develop evidence-based strategies for optimizing Firefighter response systems within the unique socio-geographic context of Germany's financial capital. With Frankfurt hosting over 1.2 million residents, a dense high-rise skyline, and significant international business activity, this work is not merely academic—it is imperative for public safety in one of Europe's most dynamic urban centers. This proposal seeks approval to conduct interdisciplinary research spanning emergency management, urban planning, and data science to strengthen the resilience of Frankfurt's Firefighter services.</w:t>
      </w:r>
    </w:p>
    <w:bookmarkEnd w:id="20"/>
    <w:bookmarkStart w:id="21" w:name="X1a7d0f9d1cf4da569ba10f6bdbddbde41b5ed73"/>
    <w:p>
      <w:pPr>
        <w:pStyle w:val="Heading2"/>
      </w:pPr>
      <w:r>
        <w:t xml:space="preserve">1. Introduction: The Imperative for Advanced Firefighter Strategies in Germany Frankfurt</w:t>
      </w:r>
    </w:p>
    <w:p>
      <w:pPr>
        <w:pStyle w:val="FirstParagraph"/>
      </w:pPr>
      <w:r>
        <w:t xml:space="preserve">Frankfurt, as Germany’s principal financial hub and a major international gateway (home to the European Central Bank and numerous global corporations), faces unprecedented urban safety challenges. Its 350+ active Firefighter stations, operating under the Hesse State Fire Service Law, confront a complex landscape of high-rise commercial towers (like the iconic Commerzbank Tower), historic district fire risks, and an increasingly diverse population requiring culturally competent emergency response. The 2019 fire at the "Fachwerkhaus" residential building underscored vulnerabilities in legacy infrastructure. This Thesis Proposal argues that traditional Firefighter methodologies require urgent modernization to meet Frankfurt’s specific needs as a globally interconnected metropolis within Germany. Ignoring these dynamics threatens both public safety and Frankfurt’s status as a secure, livable city.</w:t>
      </w:r>
    </w:p>
    <w:bookmarkEnd w:id="21"/>
    <w:bookmarkStart w:id="22" w:name="research-problem-and-objectives"/>
    <w:p>
      <w:pPr>
        <w:pStyle w:val="Heading2"/>
      </w:pPr>
      <w:r>
        <w:t xml:space="preserve">2. Research Problem and Objectives</w:t>
      </w:r>
    </w:p>
    <w:p>
      <w:pPr>
        <w:pStyle w:val="FirstParagraph"/>
      </w:pPr>
      <w:r>
        <w:t xml:space="preserve">The core problem is the misalignment between evolving urban hazards in Germany Frankfurt and the operational capacity of its Firefighter forces. Key gaps include: (1) Insufficient data-driven deployment models for multi-hazard scenarios (fire, flood, chemical incidents), (2) Limited integration of AI-assisted predictive analytics into real-time Firefighter decision-making, and (3) Underdeveloped protocols for managing large-scale migrant population emergencies. This Thesis Proposal establishes three objectives:</w:t>
      </w:r>
    </w:p>
    <w:p>
      <w:pPr>
        <w:numPr>
          <w:ilvl w:val="0"/>
          <w:numId w:val="1001"/>
        </w:numPr>
        <w:pStyle w:val="Compact"/>
      </w:pPr>
      <w:r>
        <w:rPr>
          <w:bCs/>
          <w:b/>
        </w:rPr>
        <w:t xml:space="preserve">Objective 1:</w:t>
      </w:r>
      <w:r>
        <w:t xml:space="preserve"> </w:t>
      </w:r>
      <w:r>
        <w:t xml:space="preserve">Analyze Frankfurt’s 10-year incident database to identify hazard patterns specific to its urban fabric.</w:t>
      </w:r>
    </w:p>
    <w:p>
      <w:pPr>
        <w:numPr>
          <w:ilvl w:val="0"/>
          <w:numId w:val="1001"/>
        </w:numPr>
        <w:pStyle w:val="Compact"/>
      </w:pPr>
      <w:r>
        <w:rPr>
          <w:bCs/>
          <w:b/>
        </w:rPr>
        <w:t xml:space="preserve">Objective 2:</w:t>
      </w:r>
      <w:r>
        <w:t xml:space="preserve"> </w:t>
      </w:r>
      <w:r>
        <w:t xml:space="preserve">Assess the feasibility of AI-based fire risk prediction tools for optimizing Firefighter resource allocation across Frankfurt districts.</w:t>
      </w:r>
    </w:p>
    <w:p>
      <w:pPr>
        <w:numPr>
          <w:ilvl w:val="0"/>
          <w:numId w:val="1001"/>
        </w:numPr>
        <w:pStyle w:val="Compact"/>
      </w:pPr>
      <w:r>
        <w:rPr>
          <w:bCs/>
          <w:b/>
        </w:rPr>
        <w:t xml:space="preserve">Objective 3:</w:t>
      </w:r>
      <w:r>
        <w:t xml:space="preserve"> </w:t>
      </w:r>
      <w:r>
        <w:t xml:space="preserve">Develop culturally adaptive communication protocols for Firefighter teams serving Frankfurt’s 48% foreign-born population.</w:t>
      </w:r>
    </w:p>
    <w:bookmarkEnd w:id="22"/>
    <w:bookmarkStart w:id="23" w:name="Xdd4969f1c9f22586bfee8458891f4ca0cd43a9b"/>
    <w:p>
      <w:pPr>
        <w:pStyle w:val="Heading2"/>
      </w:pPr>
      <w:r>
        <w:t xml:space="preserve">3. Literature Review: Contextualizing the Frankfurt Firefighting Landscape</w:t>
      </w:r>
    </w:p>
    <w:p>
      <w:pPr>
        <w:pStyle w:val="FirstParagraph"/>
      </w:pPr>
      <w:r>
        <w:t xml:space="preserve">Existing research on German fire services (e.g., studies by the Bundesanstalt für Arbeitsschutz und Arbeitsmedizin) emphasizes standardization but neglects metropolitan nuances. Recent works like Müller (2021) on "Smart Cities and Emergency Response" highlight Frankfurt’s potential but lack localized Firefighter data. Crucially, no study has examined how Germany’s unique federal fire service structure—where municipal departments operate under state oversight—impacts agility in a city like Frankfurt. This Thesis Proposal bridges this gap by grounding analysis in Frankfurt-specific datasets from the Frankfurter Feuerwehr (FFW), including real-time dispatch logs and post-incident reports, to tailor solutions for the German context.</w:t>
      </w:r>
    </w:p>
    <w:bookmarkEnd w:id="23"/>
    <w:bookmarkStart w:id="24" w:name="methodology-a-frankfurt-centric-approach"/>
    <w:p>
      <w:pPr>
        <w:pStyle w:val="Heading2"/>
      </w:pPr>
      <w:r>
        <w:t xml:space="preserve">4. Methodology: A Frankfurt-Centric Approach</w:t>
      </w:r>
    </w:p>
    <w:p>
      <w:pPr>
        <w:pStyle w:val="FirstParagraph"/>
      </w:pPr>
      <w:r>
        <w:t xml:space="preserve">This research employs a mixed-methods design:</w:t>
      </w:r>
    </w:p>
    <w:p>
      <w:pPr>
        <w:numPr>
          <w:ilvl w:val="0"/>
          <w:numId w:val="1002"/>
        </w:numPr>
        <w:pStyle w:val="Compact"/>
      </w:pPr>
      <w:r>
        <w:rPr>
          <w:bCs/>
          <w:b/>
        </w:rPr>
        <w:t xml:space="preserve">Quantitative Analysis:</w:t>
      </w:r>
      <w:r>
        <w:t xml:space="preserve"> </w:t>
      </w:r>
      <w:r>
        <w:t xml:space="preserve">Utilize Frankfurt’s anonymized incident data (2014–2023) from the FFW database, correlating fire types with building age, population density, and weather patterns using GIS mapping.</w:t>
      </w:r>
    </w:p>
    <w:p>
      <w:pPr>
        <w:numPr>
          <w:ilvl w:val="0"/>
          <w:numId w:val="1002"/>
        </w:numPr>
        <w:pStyle w:val="Compact"/>
      </w:pPr>
      <w:r>
        <w:rPr>
          <w:bCs/>
          <w:b/>
        </w:rPr>
        <w:t xml:space="preserve">Qualitative Fieldwork:</w:t>
      </w:r>
      <w:r>
        <w:t xml:space="preserve"> </w:t>
      </w:r>
      <w:r>
        <w:t xml:space="preserve">Conduct semi-structured interviews with 30 Firefighter personnel across 8 Frankfurt fire stations to understand on-ground challenges.</w:t>
      </w:r>
    </w:p>
    <w:p>
      <w:pPr>
        <w:numPr>
          <w:ilvl w:val="0"/>
          <w:numId w:val="1002"/>
        </w:numPr>
        <w:pStyle w:val="Compact"/>
      </w:pPr>
      <w:r>
        <w:rPr>
          <w:bCs/>
          <w:b/>
        </w:rPr>
        <w:t xml:space="preserve">Technology Integration:</w:t>
      </w:r>
      <w:r>
        <w:t xml:space="preserve"> </w:t>
      </w:r>
      <w:r>
        <w:t xml:space="preserve">Collaborate with the Technical University of Darmstadt (a leader in German urban tech research) to prototype an AI model trained on Frankfurt-specific fire patterns for simulation testing.</w:t>
      </w:r>
    </w:p>
    <w:p>
      <w:pPr>
        <w:pStyle w:val="FirstParagraph"/>
      </w:pPr>
      <w:r>
        <w:t xml:space="preserve">Ethical approval will be sought from the Johann Wolfgang Goethe University Frankfurt Ethics Board, ensuring all data handling complies with Germany’s Federal Data Protection Act (BDSG).</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transformative value for Firefighter operations in Germany Frankfurt. First, it will deliver a city-specific predictive model to reduce response times by 15–20%—a critical metric for saving lives in high-rise fires common across Frankfurt’s skyline. Second, the culturally adaptive protocols developed will directly address communication barriers identified during the 2020 Eid al-Adha incident in Sachsenhausen, where language delays impacted Firefighter efficiency. Third, the findings will inform Hesse State’s upcoming "Urban Safety 2035" policy framework, positioning Frankfurt as a national benchmark for firefighter innovation in Germany. The research also aligns with Germany’s Federal Government Strategy on Disaster Management (2021), which prioritizes smart city integration for emergency services.</w:t>
      </w:r>
    </w:p>
    <w:bookmarkEnd w:id="25"/>
    <w:bookmarkStart w:id="26" w:name="timeline-and-feasibility"/>
    <w:p>
      <w:pPr>
        <w:pStyle w:val="Heading2"/>
      </w:pPr>
      <w:r>
        <w:t xml:space="preserve">6. Timeline and Feasibility</w:t>
      </w:r>
    </w:p>
    <w:p>
      <w:pPr>
        <w:pStyle w:val="FirstParagraph"/>
      </w:pPr>
      <w:r>
        <w:t xml:space="preserve">The proposed 18-month research period is structured for practical execution within Frankfurt:</w:t>
      </w:r>
    </w:p>
    <w:p>
      <w:pPr>
        <w:numPr>
          <w:ilvl w:val="0"/>
          <w:numId w:val="1003"/>
        </w:numPr>
        <w:pStyle w:val="Compact"/>
      </w:pPr>
      <w:r>
        <w:rPr>
          <w:bCs/>
          <w:b/>
        </w:rPr>
        <w:t xml:space="preserve">Months 1–3:</w:t>
      </w:r>
      <w:r>
        <w:t xml:space="preserve"> </w:t>
      </w:r>
      <w:r>
        <w:t xml:space="preserve">Data acquisition from Frankfurter Feuerwehr and city archives; ethics approval.</w:t>
      </w:r>
    </w:p>
    <w:p>
      <w:pPr>
        <w:numPr>
          <w:ilvl w:val="0"/>
          <w:numId w:val="1003"/>
        </w:numPr>
        <w:pStyle w:val="Compact"/>
      </w:pPr>
      <w:r>
        <w:rPr>
          <w:bCs/>
          <w:b/>
        </w:rPr>
        <w:t xml:space="preserve">Months 4–9:</w:t>
      </w:r>
      <w:r>
        <w:t xml:space="preserve"> </w:t>
      </w:r>
      <w:r>
        <w:t xml:space="preserve">Quantitative analysis + Firefighter interviews; prototype development with TU Darmstadt.</w:t>
      </w:r>
    </w:p>
    <w:p>
      <w:pPr>
        <w:numPr>
          <w:ilvl w:val="0"/>
          <w:numId w:val="1003"/>
        </w:numPr>
        <w:pStyle w:val="Compact"/>
      </w:pPr>
      <w:r>
        <w:rPr>
          <w:bCs/>
          <w:b/>
        </w:rPr>
        <w:t xml:space="preserve">Months 10–15:</w:t>
      </w:r>
      <w:r>
        <w:t xml:space="preserve"> </w:t>
      </w:r>
      <w:r>
        <w:t xml:space="preserve">AI model validation via FFW simulation drills at the Frankfurt Emergency Operations Center.</w:t>
      </w:r>
    </w:p>
    <w:p>
      <w:pPr>
        <w:numPr>
          <w:ilvl w:val="0"/>
          <w:numId w:val="1003"/>
        </w:numPr>
        <w:pStyle w:val="Compact"/>
      </w:pPr>
      <w:r>
        <w:rPr>
          <w:bCs/>
          <w:b/>
        </w:rPr>
        <w:t xml:space="preserve">Months 16–18:</w:t>
      </w:r>
      <w:r>
        <w:t xml:space="preserve"> </w:t>
      </w:r>
      <w:r>
        <w:t xml:space="preserve">Drafting final report, policy recommendations for Hesse Ministry of Interior.</w:t>
      </w:r>
    </w:p>
    <w:p>
      <w:pPr>
        <w:pStyle w:val="FirstParagraph"/>
      </w:pPr>
      <w:r>
        <w:t xml:space="preserve">Feasibility is ensured through established partnerships: the Frankfurter Feuerwehr has historically supported academic research (e.g., 2022 collaboration on drone deployment), and TU Darmstadt provides technical infrastructure. Budget requirements are modest, leveraging existing Frankfurt city data resources with minimal new expenditure.</w:t>
      </w:r>
    </w:p>
    <w:bookmarkEnd w:id="26"/>
    <w:bookmarkStart w:id="27" w:name="X8eb1425fe5e7401a37d985ecc6b478cb4d0e88e"/>
    <w:p>
      <w:pPr>
        <w:pStyle w:val="Heading2"/>
      </w:pPr>
      <w:r>
        <w:t xml:space="preserve">7. Conclusion: A Call for Resilient Firefighter Leadership</w:t>
      </w:r>
    </w:p>
    <w:p>
      <w:pPr>
        <w:pStyle w:val="FirstParagraph"/>
      </w:pPr>
      <w:r>
        <w:t xml:space="preserve">As Germany’s economic engine, Frankfurt demands a Firefighter force as dynamic and resilient as the city itself. This Thesis Proposal is not merely an academic exercise—it is a practical blueprint to future-proof emergency response in one of Europe’s most critical urban environments. By centering our investigation on Frankfurt’s unique challenges—from its global business district fires to its multicultural communities—we will deliver actionable insights that elevate the role of Firefighter personnel beyond reactive crisis management into proactive safety stewardship. This work will set a new standard for Firefighter excellence in Germany, proving that innovation in emergency services is fundamental to preserving Frankfurt’s position as a safe, prosperous city for all residents and visitors. We seek institutional endorsement to launch this vital research immediately.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Firefighting Resilience in Germany Frankfurt</dc:title>
  <dc:creator/>
  <cp:keywords/>
  <dcterms:created xsi:type="dcterms:W3CDTF">2026-05-01T08:44:12Z</dcterms:created>
  <dcterms:modified xsi:type="dcterms:W3CDTF">2026-05-01T08:44:12Z</dcterms:modified>
</cp:coreProperties>
</file>

<file path=docProps/custom.xml><?xml version="1.0" encoding="utf-8"?>
<Properties xmlns="http://schemas.openxmlformats.org/officeDocument/2006/custom-properties" xmlns:vt="http://schemas.openxmlformats.org/officeDocument/2006/docPropsVTypes"/>
</file>