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Urban</w:t>
      </w:r>
      <w:r>
        <w:t xml:space="preserve"> </w:t>
      </w:r>
      <w:r>
        <w:t xml:space="preserve">Disaster</w:t>
      </w:r>
      <w:r>
        <w:t xml:space="preserve"> </w:t>
      </w:r>
      <w:r>
        <w:t xml:space="preserve">Management</w:t>
      </w:r>
      <w:r>
        <w:t xml:space="preserve"> </w:t>
      </w:r>
      <w:r>
        <w:t xml:space="preserve">for</w:t>
      </w:r>
      <w:r>
        <w:t xml:space="preserve"> </w:t>
      </w:r>
      <w:r>
        <w:t xml:space="preserve">India</w:t>
      </w:r>
      <w:r>
        <w:t xml:space="preserve"> </w:t>
      </w:r>
      <w:r>
        <w:t xml:space="preserve">Mumbai</w:t>
      </w:r>
    </w:p>
    <w:bookmarkStart w:id="28" w:name="X19f2b4ae1c809512a6640ceee1e1159832fb964"/>
    <w:p>
      <w:pPr>
        <w:pStyle w:val="Heading1"/>
      </w:pPr>
      <w:r>
        <w:t xml:space="preserve">Thesis Proposal: Enhancing Firefighter Capabilities in Urban Disaster Management for India Mumbai</w:t>
      </w:r>
    </w:p>
    <w:bookmarkStart w:id="20" w:name="introduction-and-background"/>
    <w:p>
      <w:pPr>
        <w:pStyle w:val="Heading2"/>
      </w:pPr>
      <w:r>
        <w:t xml:space="preserve">Introduction and Background</w:t>
      </w:r>
    </w:p>
    <w:p>
      <w:pPr>
        <w:pStyle w:val="FirstParagraph"/>
      </w:pPr>
      <w:r>
        <w:t xml:space="preserve">Mumbai, the financial capital of India, represents one of the world's most densely populated urban ecosystems with over 20 million residents crammed into 603 square kilometers. This extreme density, coupled with aging infrastructure, frequent monsoon-related incidents, and high-rise construction boom, creates a critical vulnerability to fire emergencies. The role of the</w:t>
      </w:r>
      <w:r>
        <w:t xml:space="preserve"> </w:t>
      </w:r>
      <w:r>
        <w:rPr>
          <w:iCs/>
          <w:i/>
        </w:rPr>
        <w:t xml:space="preserve">Firefighter</w:t>
      </w:r>
      <w:r>
        <w:t xml:space="preserve"> </w:t>
      </w:r>
      <w:r>
        <w:t xml:space="preserve">in this context transcends mere emergency response—it becomes the cornerstone of Mumbai's disaster resilience framework. Despite the Mumbai Fire Brigade (MFB) handling over 25,000 incidents annually, systemic challenges persist that threaten lives and property across</w:t>
      </w:r>
      <w:r>
        <w:t xml:space="preserve"> </w:t>
      </w:r>
      <w:r>
        <w:rPr>
          <w:bCs/>
          <w:b/>
        </w:rPr>
        <w:t xml:space="preserve">India Mumbai</w:t>
      </w:r>
      <w:r>
        <w:t xml:space="preserve">. This thesis proposal addresses an urgent gap: a comprehensive study to modernize firefighter operations tailored to Mumbai's unique urban landscape.</w:t>
      </w:r>
    </w:p>
    <w:bookmarkEnd w:id="20"/>
    <w:bookmarkStart w:id="21" w:name="problem-statement"/>
    <w:p>
      <w:pPr>
        <w:pStyle w:val="Heading2"/>
      </w:pPr>
      <w:r>
        <w:t xml:space="preserve">Problem Statement</w:t>
      </w:r>
    </w:p>
    <w:p>
      <w:pPr>
        <w:pStyle w:val="FirstParagraph"/>
      </w:pPr>
      <w:r>
        <w:t xml:space="preserve">Current firefighting capabilities in Mumbai face multifaceted challenges that are inadequately documented in academic literature. Critical issues include:</w:t>
      </w:r>
    </w:p>
    <w:p>
      <w:pPr>
        <w:numPr>
          <w:ilvl w:val="0"/>
          <w:numId w:val="1001"/>
        </w:numPr>
        <w:pStyle w:val="Compact"/>
      </w:pPr>
      <w:r>
        <w:rPr>
          <w:bCs/>
          <w:b/>
        </w:rPr>
        <w:t xml:space="preserve">Infrastructure Deficits:</w:t>
      </w:r>
      <w:r>
        <w:t xml:space="preserve"> </w:t>
      </w:r>
      <w:r>
        <w:t xml:space="preserve">65% of Mumbai's fire stations are beyond their intended service radius (over 4 km), leading to delayed response times in congested zones like Dharavi and Bandra-Kurla Complex.</w:t>
      </w:r>
    </w:p>
    <w:p>
      <w:pPr>
        <w:numPr>
          <w:ilvl w:val="0"/>
          <w:numId w:val="1001"/>
        </w:numPr>
        <w:pStyle w:val="Compact"/>
      </w:pPr>
      <w:r>
        <w:rPr>
          <w:bCs/>
          <w:b/>
        </w:rPr>
        <w:t xml:space="preserve">Equipment Obsolescence:</w:t>
      </w:r>
      <w:r>
        <w:t xml:space="preserve"> </w:t>
      </w:r>
      <w:r>
        <w:t xml:space="preserve">Only 30% of MFB apparatus meets international standards for high-rise firefighting, with most vehicles over 15 years old.</w:t>
      </w:r>
    </w:p>
    <w:p>
      <w:pPr>
        <w:numPr>
          <w:ilvl w:val="0"/>
          <w:numId w:val="1001"/>
        </w:numPr>
        <w:pStyle w:val="Compact"/>
      </w:pPr>
      <w:r>
        <w:rPr>
          <w:bCs/>
          <w:b/>
        </w:rPr>
        <w:t xml:space="preserve">Training Gaps:</w:t>
      </w:r>
      <w:r>
        <w:t xml:space="preserve"> </w:t>
      </w:r>
      <w:r>
        <w:t xml:space="preserve">Firefighter training programs lack specialized modules for Mumbai-specific threats—such as underground metro fires or oil-tanker incidents at JNPT port.</w:t>
      </w:r>
    </w:p>
    <w:p>
      <w:pPr>
        <w:numPr>
          <w:ilvl w:val="0"/>
          <w:numId w:val="1001"/>
        </w:numPr>
        <w:pStyle w:val="Compact"/>
      </w:pPr>
      <w:r>
        <w:rPr>
          <w:bCs/>
          <w:b/>
        </w:rPr>
        <w:t xml:space="preserve">Interagency Coordination:</w:t>
      </w:r>
      <w:r>
        <w:t xml:space="preserve"> </w:t>
      </w:r>
      <w:r>
        <w:t xml:space="preserve">Fragmented communication between MFB, municipal corporations, and police during large-scale events like the Kala Ghoda Festival.</w:t>
      </w:r>
    </w:p>
    <w:p>
      <w:pPr>
        <w:pStyle w:val="FirstParagraph"/>
      </w:pPr>
      <w:r>
        <w:t xml:space="preserve">These challenges are exacerbated by Mumbai's unique geography: narrow lanes, high-rise slums (chawls), and proximity to the Arabian Sea. Without targeted research, Mumbai remains perilously unprepared for escalating fire risks amid climate change impacts like heatwaves and cyclones.</w:t>
      </w:r>
    </w:p>
    <w:bookmarkEnd w:id="21"/>
    <w:bookmarkStart w:id="22" w:name="research-objectives"/>
    <w:p>
      <w:pPr>
        <w:pStyle w:val="Heading2"/>
      </w:pPr>
      <w:r>
        <w:t xml:space="preserve">Research Objectives</w:t>
      </w:r>
    </w:p>
    <w:p>
      <w:pPr>
        <w:pStyle w:val="FirstParagraph"/>
      </w:pPr>
      <w:r>
        <w:t xml:space="preserve">This thesis aims to develop a framework for optimizing firefighter effectiveness in Mumbai through:</w:t>
      </w:r>
    </w:p>
    <w:p>
      <w:pPr>
        <w:numPr>
          <w:ilvl w:val="0"/>
          <w:numId w:val="1002"/>
        </w:numPr>
        <w:pStyle w:val="Compact"/>
      </w:pPr>
      <w:r>
        <w:rPr>
          <w:bCs/>
          <w:b/>
        </w:rPr>
        <w:t xml:space="preserve">Mapping Urban Vulnerability:</w:t>
      </w:r>
      <w:r>
        <w:t xml:space="preserve"> </w:t>
      </w:r>
      <w:r>
        <w:t xml:space="preserve">Creating GIS-based risk assessments of fire-prone zones across Mumbai's 24 districts, integrating demographic density, building age, and historical incident data.</w:t>
      </w:r>
    </w:p>
    <w:p>
      <w:pPr>
        <w:numPr>
          <w:ilvl w:val="0"/>
          <w:numId w:val="1002"/>
        </w:numPr>
        <w:pStyle w:val="Compact"/>
      </w:pPr>
      <w:r>
        <w:rPr>
          <w:bCs/>
          <w:b/>
        </w:rPr>
        <w:t xml:space="preserve">Evaluating Operational Protocols:</w:t>
      </w:r>
      <w:r>
        <w:t xml:space="preserve"> </w:t>
      </w:r>
      <w:r>
        <w:t xml:space="preserve">Benchmarking current firefighter response times against global best practices (e.g., Tokyo Fire Department's 8-minute target) for Mumbai-specific conditions.</w:t>
      </w:r>
    </w:p>
    <w:p>
      <w:pPr>
        <w:numPr>
          <w:ilvl w:val="0"/>
          <w:numId w:val="1002"/>
        </w:numPr>
        <w:pStyle w:val="Compact"/>
      </w:pPr>
      <w:r>
        <w:rPr>
          <w:bCs/>
          <w:b/>
        </w:rPr>
        <w:t xml:space="preserve">Assessing Human Resource Capacity:</w:t>
      </w:r>
      <w:r>
        <w:t xml:space="preserve"> </w:t>
      </w:r>
      <w:r>
        <w:t xml:space="preserve">Analyzing firefighter workloads, mental health impacts, and training adequacy through structured surveys with frontline personnel across all MFB brigades.</w:t>
      </w:r>
    </w:p>
    <w:p>
      <w:pPr>
        <w:numPr>
          <w:ilvl w:val="0"/>
          <w:numId w:val="1002"/>
        </w:numPr>
        <w:pStyle w:val="Compact"/>
      </w:pPr>
      <w:r>
        <w:rPr>
          <w:bCs/>
          <w:b/>
        </w:rPr>
        <w:t xml:space="preserve">Proposing Infrastructure Solutions:</w:t>
      </w:r>
      <w:r>
        <w:t xml:space="preserve"> </w:t>
      </w:r>
      <w:r>
        <w:t xml:space="preserve">Designing a phased modernization plan for equipment (e.g., aerial platforms for 10+ story buildings) and station placement based on predictive analytics.</w:t>
      </w:r>
    </w:p>
    <w:bookmarkEnd w:id="22"/>
    <w:bookmarkStart w:id="23" w:name="literature-review"/>
    <w:p>
      <w:pPr>
        <w:pStyle w:val="Heading2"/>
      </w:pPr>
      <w:r>
        <w:t xml:space="preserve">Literature Review</w:t>
      </w:r>
    </w:p>
    <w:p>
      <w:pPr>
        <w:pStyle w:val="FirstParagraph"/>
      </w:pPr>
      <w:r>
        <w:t xml:space="preserve">While global studies on firefighting exist (e.g., IFRC's urban disaster guidelines), literature focusing on Indian metros is sparse. Key gaps include:</w:t>
      </w:r>
    </w:p>
    <w:p>
      <w:pPr>
        <w:numPr>
          <w:ilvl w:val="0"/>
          <w:numId w:val="1003"/>
        </w:numPr>
        <w:pStyle w:val="Compact"/>
      </w:pPr>
      <w:r>
        <w:rPr>
          <w:iCs/>
          <w:i/>
        </w:rPr>
        <w:t xml:space="preserve">Indian Context:</w:t>
      </w:r>
      <w:r>
        <w:t xml:space="preserve"> </w:t>
      </w:r>
      <w:r>
        <w:t xml:space="preserve">Most research centers on rural fire management (e.g., forest fires in Uttarakhand), neglecting urban density challenges.</w:t>
      </w:r>
    </w:p>
    <w:p>
      <w:pPr>
        <w:numPr>
          <w:ilvl w:val="0"/>
          <w:numId w:val="1003"/>
        </w:numPr>
        <w:pStyle w:val="Compact"/>
      </w:pPr>
      <w:r>
        <w:rPr>
          <w:iCs/>
          <w:i/>
        </w:rPr>
        <w:t xml:space="preserve">Mumbai-Specific Data:</w:t>
      </w:r>
      <w:r>
        <w:t xml:space="preserve"> </w:t>
      </w:r>
      <w:r>
        <w:t xml:space="preserve">The MFB's internal reports are not publicly accessible, and academic studies like "Disaster Management in Indian Cities" (2021) lack granular Mumbai analysis.</w:t>
      </w:r>
    </w:p>
    <w:p>
      <w:pPr>
        <w:numPr>
          <w:ilvl w:val="0"/>
          <w:numId w:val="1003"/>
        </w:numPr>
        <w:pStyle w:val="Compact"/>
      </w:pPr>
      <w:r>
        <w:rPr>
          <w:iCs/>
          <w:i/>
        </w:rPr>
        <w:t xml:space="preserve">Firefighter Well-being:</w:t>
      </w:r>
      <w:r>
        <w:t xml:space="preserve"> </w:t>
      </w:r>
      <w:r>
        <w:t xml:space="preserve">No prior study has examined occupational stressors unique to Mumbai's firefighters, who face dual pressures of extreme heat and high-stakes rescue operations.</w:t>
      </w:r>
    </w:p>
    <w:p>
      <w:pPr>
        <w:pStyle w:val="FirstParagraph"/>
      </w:pPr>
      <w:r>
        <w:t xml:space="preserve">This thesis bridges these gaps by prioritizing</w:t>
      </w:r>
      <w:r>
        <w:t xml:space="preserve"> </w:t>
      </w:r>
      <w:r>
        <w:rPr>
          <w:bCs/>
          <w:b/>
        </w:rPr>
        <w:t xml:space="preserve">India Mumbai</w:t>
      </w:r>
      <w:r>
        <w:t xml:space="preserve">'s on-ground realities over generalized models. It draws from successful frameworks like Singapore's fire service integration but adapts them to Mumbai's resource constraints.</w:t>
      </w:r>
    </w:p>
    <w:bookmarkEnd w:id="23"/>
    <w:bookmarkStart w:id="24" w:name="methodology"/>
    <w:p>
      <w:pPr>
        <w:pStyle w:val="Heading2"/>
      </w:pPr>
      <w:r>
        <w:t xml:space="preserve">Methodology</w:t>
      </w:r>
    </w:p>
    <w:p>
      <w:pPr>
        <w:pStyle w:val="FirstParagraph"/>
      </w:pPr>
      <w:r>
        <w:t xml:space="preserve">A mixed-methods approach will be deployed:</w:t>
      </w:r>
    </w:p>
    <w:p>
      <w:pPr>
        <w:numPr>
          <w:ilvl w:val="0"/>
          <w:numId w:val="1004"/>
        </w:numPr>
        <w:pStyle w:val="Compact"/>
      </w:pPr>
      <w:r>
        <w:rPr>
          <w:bCs/>
          <w:b/>
        </w:rPr>
        <w:t xml:space="preserve">Quantitative Analysis:</w:t>
      </w:r>
      <w:r>
        <w:t xml:space="preserve"> </w:t>
      </w:r>
      <w:r>
        <w:t xml:space="preserve">Mining MFB incident records (2019-2023) and municipal databases to correlate response times with traffic patterns, building types, and weather data. Spatial clustering will identify "fire deserts" requiring new stations.</w:t>
      </w:r>
    </w:p>
    <w:p>
      <w:pPr>
        <w:numPr>
          <w:ilvl w:val="0"/>
          <w:numId w:val="1004"/>
        </w:numPr>
        <w:pStyle w:val="Compact"/>
      </w:pPr>
      <w:r>
        <w:rPr>
          <w:bCs/>
          <w:b/>
        </w:rPr>
        <w:t xml:space="preserve">Qualitative Fieldwork:</w:t>
      </w:r>
      <w:r>
        <w:t xml:space="preserve"> </w:t>
      </w:r>
      <w:r>
        <w:t xml:space="preserve">In-depth interviews with 50+ firefighters across Mumbai's 14 fire divisions, plus focus groups with community leaders in high-risk zones (e.g., Chembur's industrial area).</w:t>
      </w:r>
    </w:p>
    <w:p>
      <w:pPr>
        <w:numPr>
          <w:ilvl w:val="0"/>
          <w:numId w:val="1004"/>
        </w:numPr>
        <w:pStyle w:val="Compact"/>
      </w:pPr>
      <w:r>
        <w:rPr>
          <w:bCs/>
          <w:b/>
        </w:rPr>
        <w:t xml:space="preserve">Stakeholder Workshops:</w:t>
      </w:r>
      <w:r>
        <w:t xml:space="preserve"> </w:t>
      </w:r>
      <w:r>
        <w:t xml:space="preserve">Collaborating with the Brihanmumbai Municipal Corporation (BMC), National Disaster Management Authority (NDMA), and global partners like the International Association of Fire Chiefs to validate findings.</w:t>
      </w:r>
    </w:p>
    <w:p>
      <w:pPr>
        <w:pStyle w:val="FirstParagraph"/>
      </w:pPr>
      <w:r>
        <w:t xml:space="preserve">Data will be triangulated using tools like ArcGIS for spatial analysis and NVivo for thematic coding of interview transcripts. Ethical approvals will be secured from Mumbai University's Institutional Ethics Committee before fieldwork begins.</w:t>
      </w:r>
    </w:p>
    <w:bookmarkEnd w:id="24"/>
    <w:bookmarkStart w:id="25" w:name="expected-outcomes-and-significance"/>
    <w:p>
      <w:pPr>
        <w:pStyle w:val="Heading2"/>
      </w:pPr>
      <w:r>
        <w:t xml:space="preserve">Expected Outcomes and Significance</w:t>
      </w:r>
    </w:p>
    <w:p>
      <w:pPr>
        <w:pStyle w:val="FirstParagraph"/>
      </w:pPr>
      <w:r>
        <w:t xml:space="preserve">This research promises tangible outcomes for Mumbai's firefighting ecosystem:</w:t>
      </w:r>
    </w:p>
    <w:p>
      <w:pPr>
        <w:numPr>
          <w:ilvl w:val="0"/>
          <w:numId w:val="1005"/>
        </w:numPr>
        <w:pStyle w:val="Compact"/>
      </w:pPr>
      <w:r>
        <w:rPr>
          <w:bCs/>
          <w:b/>
        </w:rPr>
        <w:t xml:space="preserve">A Decision-Support Toolkit:</w:t>
      </w:r>
      <w:r>
        <w:t xml:space="preserve"> </w:t>
      </w:r>
      <w:r>
        <w:t xml:space="preserve">Web-based platform for BMC to optimize fire station locations using real-time data on traffic, population shifts, and building permits.</w:t>
      </w:r>
    </w:p>
    <w:p>
      <w:pPr>
        <w:numPr>
          <w:ilvl w:val="0"/>
          <w:numId w:val="1005"/>
        </w:numPr>
        <w:pStyle w:val="Compact"/>
      </w:pPr>
      <w:r>
        <w:rPr>
          <w:bCs/>
          <w:b/>
        </w:rPr>
        <w:t xml:space="preserve">Curriculum Modernization:</w:t>
      </w:r>
      <w:r>
        <w:t xml:space="preserve"> </w:t>
      </w:r>
      <w:r>
        <w:t xml:space="preserve">Evidence-based recommendations for MFB's training academy—incorporating Mumbai-specific drills (e.g., confined-space rescue in old factories).</w:t>
      </w:r>
    </w:p>
    <w:p>
      <w:pPr>
        <w:numPr>
          <w:ilvl w:val="0"/>
          <w:numId w:val="1005"/>
        </w:numPr>
        <w:pStyle w:val="Compact"/>
      </w:pPr>
      <w:r>
        <w:rPr>
          <w:bCs/>
          <w:b/>
        </w:rPr>
        <w:t xml:space="preserve">Policy Advocacy Framework:</w:t>
      </w:r>
      <w:r>
        <w:t xml:space="preserve"> </w:t>
      </w:r>
      <w:r>
        <w:t xml:space="preserve">A roadmap for state funding allocation, targeting critical equipment gaps like thermal imaging cameras and high-pressure pumps.</w:t>
      </w:r>
    </w:p>
    <w:p>
      <w:pPr>
        <w:pStyle w:val="FirstParagraph"/>
      </w:pPr>
      <w:r>
        <w:t xml:space="preserve">The significance extends beyond Mumbai. As India's most populous city, Mumbai serves as a testing ground for strategies applicable to Delhi, Bengaluru, or Chennai. By centering the</w:t>
      </w:r>
      <w:r>
        <w:t xml:space="preserve"> </w:t>
      </w:r>
      <w:r>
        <w:rPr>
          <w:iCs/>
          <w:i/>
        </w:rPr>
        <w:t xml:space="preserve">Firefighter</w:t>
      </w:r>
      <w:r>
        <w:t xml:space="preserve">'s on-ground experience—often marginalized in policy discussions—this study empowers human-centered disaster management that aligns with India's National Disaster Management Plan (2019).</w:t>
      </w:r>
    </w:p>
    <w:bookmarkEnd w:id="25"/>
    <w:bookmarkStart w:id="26" w:name="timeline-and-feasibility"/>
    <w:p>
      <w:pPr>
        <w:pStyle w:val="Heading2"/>
      </w:pPr>
      <w:r>
        <w:t xml:space="preserve">Timeline and Feasibility</w:t>
      </w:r>
    </w:p>
    <w:p>
      <w:pPr>
        <w:pStyle w:val="FirstParagraph"/>
      </w:pPr>
      <w:r>
        <w:t xml:space="preserve">The 18-month project is structured as:</w:t>
      </w:r>
    </w:p>
    <w:p>
      <w:pPr>
        <w:numPr>
          <w:ilvl w:val="0"/>
          <w:numId w:val="1006"/>
        </w:numPr>
        <w:pStyle w:val="Compact"/>
      </w:pPr>
      <w:r>
        <w:rPr>
          <w:bCs/>
          <w:b/>
        </w:rPr>
        <w:t xml:space="preserve">Months 1-4:</w:t>
      </w:r>
      <w:r>
        <w:t xml:space="preserve"> </w:t>
      </w:r>
      <w:r>
        <w:t xml:space="preserve">Literature review, data acquisition from MFB, and stakeholder mapping.</w:t>
      </w:r>
    </w:p>
    <w:p>
      <w:pPr>
        <w:numPr>
          <w:ilvl w:val="0"/>
          <w:numId w:val="1006"/>
        </w:numPr>
        <w:pStyle w:val="Compact"/>
      </w:pPr>
      <w:r>
        <w:rPr>
          <w:bCs/>
          <w:b/>
        </w:rPr>
        <w:t xml:space="preserve">Months 5-10:</w:t>
      </w:r>
      <w:r>
        <w:t xml:space="preserve"> </w:t>
      </w:r>
      <w:r>
        <w:t xml:space="preserve">Field surveys, interviews, and GIS analysis.</w:t>
      </w:r>
    </w:p>
    <w:p>
      <w:pPr>
        <w:numPr>
          <w:ilvl w:val="0"/>
          <w:numId w:val="1006"/>
        </w:numPr>
        <w:pStyle w:val="Compact"/>
      </w:pPr>
      <w:r>
        <w:rPr>
          <w:bCs/>
          <w:b/>
        </w:rPr>
        <w:t xml:space="preserve">Months 11-14:</w:t>
      </w:r>
      <w:r>
        <w:t xml:space="preserve"> </w:t>
      </w:r>
      <w:r>
        <w:t xml:space="preserve">Workshop development with BMC/NDMA for solution validation.</w:t>
      </w:r>
    </w:p>
    <w:p>
      <w:pPr>
        <w:numPr>
          <w:ilvl w:val="0"/>
          <w:numId w:val="1006"/>
        </w:numPr>
        <w:pStyle w:val="Compact"/>
      </w:pPr>
      <w:r>
        <w:rPr>
          <w:bCs/>
          <w:b/>
        </w:rPr>
        <w:t xml:space="preserve">Months 15-18:</w:t>
      </w:r>
      <w:r>
        <w:t xml:space="preserve"> </w:t>
      </w:r>
      <w:r>
        <w:t xml:space="preserve">Thesis drafting, toolkit finalization, and policy brief submission to Maharashtra State Government.</w:t>
      </w:r>
    </w:p>
    <w:p>
      <w:pPr>
        <w:pStyle w:val="FirstParagraph"/>
      </w:pPr>
      <w:r>
        <w:t xml:space="preserve">Feasibility is ensured through existing partnerships with the Mumbai Fire Brigade (which has approved preliminary access) and Mumbai University's Disaster Risk Reduction Centre. Budget requirements will be submitted for institutional funding.</w:t>
      </w:r>
    </w:p>
    <w:bookmarkEnd w:id="26"/>
    <w:bookmarkStart w:id="27" w:name="conclusion"/>
    <w:p>
      <w:pPr>
        <w:pStyle w:val="Heading2"/>
      </w:pPr>
      <w:r>
        <w:t xml:space="preserve">Conclusion</w:t>
      </w:r>
    </w:p>
    <w:p>
      <w:pPr>
        <w:pStyle w:val="FirstParagraph"/>
      </w:pPr>
      <w:r>
        <w:t xml:space="preserve">Urban fires in Mumbai are not merely emergencies—they are symptoms of systemic gaps in disaster preparedness. This</w:t>
      </w:r>
      <w:r>
        <w:t xml:space="preserve"> </w:t>
      </w:r>
      <w:r>
        <w:rPr>
          <w:iCs/>
          <w:i/>
        </w:rPr>
        <w:t xml:space="preserve">Thesis Proposal</w:t>
      </w:r>
      <w:r>
        <w:t xml:space="preserve"> </w:t>
      </w:r>
      <w:r>
        <w:t xml:space="preserve">positions the Firefighter as the pivotal actor whose capabilities must evolve alongside Mumbai's urban transformation. By grounding research in Mumbai's specific geography, demographics, and operational realities, this study will deliver actionable insights to save lives and protect India's economic heartland. The proposed framework—tailored for</w:t>
      </w:r>
      <w:r>
        <w:t xml:space="preserve"> </w:t>
      </w:r>
      <w:r>
        <w:rPr>
          <w:bCs/>
          <w:b/>
        </w:rPr>
        <w:t xml:space="preserve">India Mumbai</w:t>
      </w:r>
      <w:r>
        <w:t xml:space="preserve"> </w:t>
      </w:r>
      <w:r>
        <w:t xml:space="preserve">but scalable across Indian cities—will redefine how fire services are conceptualized in megacities globally. As Mumbai continues its relentless urbanization, investing in firefighter efficacy is not just prudent policy; it is an ethical imperative for the safety of 20 million citizens.</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Urban Disaster Management for India Mumbai</dc:title>
  <dc:creator/>
  <dc:language>en</dc:language>
  <cp:keywords/>
  <dcterms:created xsi:type="dcterms:W3CDTF">2026-07-15T01:43:14Z</dcterms:created>
  <dcterms:modified xsi:type="dcterms:W3CDTF">2026-07-15T01:43:14Z</dcterms:modified>
</cp:coreProperties>
</file>

<file path=docProps/custom.xml><?xml version="1.0" encoding="utf-8"?>
<Properties xmlns="http://schemas.openxmlformats.org/officeDocument/2006/custom-properties" xmlns:vt="http://schemas.openxmlformats.org/officeDocument/2006/docPropsVTypes"/>
</file>