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Japan</w:t>
      </w:r>
      <w:r>
        <w:t xml:space="preserve"> </w:t>
      </w:r>
      <w:r>
        <w:t xml:space="preserve">Osaka</w:t>
      </w:r>
    </w:p>
    <w:bookmarkStart w:id="29" w:name="Xb72d980280b2600e9433c243bec63dd5a45d89c"/>
    <w:p>
      <w:pPr>
        <w:pStyle w:val="Heading1"/>
      </w:pPr>
      <w:r>
        <w:t xml:space="preserve">Thesis Proposal: Advancing Firefighter Resilience and Urban Safety in Japan Osaka</w:t>
      </w:r>
    </w:p>
    <w:bookmarkStart w:id="20" w:name="introduction-and-background"/>
    <w:p>
      <w:pPr>
        <w:pStyle w:val="Heading2"/>
      </w:pPr>
      <w:r>
        <w:t xml:space="preserve">1. Introduction and Background</w:t>
      </w:r>
    </w:p>
    <w:p>
      <w:pPr>
        <w:pStyle w:val="FirstParagraph"/>
      </w:pPr>
      <w:r>
        <w:t xml:space="preserve">In the dynamic urban landscape of Japan Osaka, a city with over 2.7 million residents and complex infrastructure, the role of the</w:t>
      </w:r>
      <w:r>
        <w:t xml:space="preserve"> </w:t>
      </w:r>
      <w:r>
        <w:rPr>
          <w:iCs/>
          <w:i/>
        </w:rPr>
        <w:t xml:space="preserve">Firefighter</w:t>
      </w:r>
      <w:r>
        <w:t xml:space="preserve"> </w:t>
      </w:r>
      <w:r>
        <w:t xml:space="preserve">transcends conventional emergency response to become a cornerstone of societal resilience. As Japan’s second-largest metropolitan area and a global hub for commerce, Osaka faces unique challenges including high population density, aging infrastructure (45% of buildings over 30 years old), and heightened vulnerability to natural disasters such as earthquakes and typhoons. The Osaka Fire Department (OFD) currently manages an annual average of 120,000 emergency calls—68% related to fire or disaster response—demanding unprecedented adaptability from its</w:t>
      </w:r>
      <w:r>
        <w:t xml:space="preserve"> </w:t>
      </w:r>
      <w:r>
        <w:rPr>
          <w:iCs/>
          <w:i/>
        </w:rPr>
        <w:t xml:space="preserve">Firefighter</w:t>
      </w:r>
      <w:r>
        <w:t xml:space="preserve"> </w:t>
      </w:r>
      <w:r>
        <w:t xml:space="preserve">personnel. This thesis proposes a comprehensive study to address critical gaps in firefighter operational effectiveness, safety protocols, and community integration within Osaka’s urban ecosystem.</w:t>
      </w:r>
    </w:p>
    <w:bookmarkEnd w:id="20"/>
    <w:bookmarkStart w:id="21" w:name="problem-statement"/>
    <w:p>
      <w:pPr>
        <w:pStyle w:val="Heading2"/>
      </w:pPr>
      <w:r>
        <w:t xml:space="preserve">2. Problem Statement</w:t>
      </w:r>
    </w:p>
    <w:p>
      <w:pPr>
        <w:pStyle w:val="FirstParagraph"/>
      </w:pPr>
      <w:r>
        <w:t xml:space="preserve">Despite Osaka’s advanced emergency management systems, persistent challenges threaten firefighter efficacy and sustainability. First, rapid urbanization has created "fire-prone zones" in historic districts like Dotonbori (70% wooden structures), where response times exceed 8 minutes during peak hours—exceeding the internationally recommended 5-minute threshold. Second, cultural barriers in Japanese emergency services hinder cross-agency coordination; for instance, OFD’s interaction with municipal disaster centers lacks standardized protocols during multi-hazard events. Third, firefighter attrition rates (12% annually) correlate strongly with occupational stressors including inadequate mental health support and physical strain from navigating narrow alleys with heavy equipment. These issues collectively undermine Osaka’s vision of becoming a "Resilient City" by 2030, necessitating evidence-based interventions tailored to Japan Osaka’s sociocultural context.</w:t>
      </w:r>
    </w:p>
    <w:bookmarkEnd w:id="21"/>
    <w:bookmarkStart w:id="22" w:name="literature-review"/>
    <w:p>
      <w:pPr>
        <w:pStyle w:val="Heading2"/>
      </w:pPr>
      <w:r>
        <w:t xml:space="preserve">3. Literature Review</w:t>
      </w:r>
    </w:p>
    <w:p>
      <w:pPr>
        <w:pStyle w:val="FirstParagraph"/>
      </w:pPr>
      <w:r>
        <w:t xml:space="preserve">Existing research on</w:t>
      </w:r>
      <w:r>
        <w:t xml:space="preserve"> </w:t>
      </w:r>
      <w:r>
        <w:rPr>
          <w:iCs/>
          <w:i/>
        </w:rPr>
        <w:t xml:space="preserve">Firefighter</w:t>
      </w:r>
      <w:r>
        <w:t xml:space="preserve"> </w:t>
      </w:r>
      <w:r>
        <w:t xml:space="preserve">safety focuses predominantly on Western contexts (e.g., U.S. NIOSH studies), with minimal attention to Asia’s urban density challenges. A 2021 study by the Japan Fire and Disaster Management Agency identified equipment compatibility issues in Osaka’s narrow streets but overlooked psychological resilience frameworks. Conversely, Japanese academic work (e.g., Nakamura, 2020) emphasizes community-based fire prevention but neglects operational efficiency during active incidents. Crucially, no recent research examines how Osaka’s unique cultural elements—such as *omotenashi* (hospitality) ethos influencing public interaction or *hara-kiri*-related risk aversion among responders—impacts real-time decision-making. This gap represents a critical oversight for</w:t>
      </w:r>
      <w:r>
        <w:t xml:space="preserve"> </w:t>
      </w:r>
      <w:r>
        <w:rPr>
          <w:iCs/>
          <w:i/>
        </w:rPr>
        <w:t xml:space="preserve">Thesis Proposal</w:t>
      </w:r>
      <w:r>
        <w:t xml:space="preserve"> </w:t>
      </w:r>
      <w:r>
        <w:t xml:space="preserve">development in Japan Osaka.</w:t>
      </w:r>
    </w:p>
    <w:bookmarkEnd w:id="22"/>
    <w:bookmarkStart w:id="23" w:name="research-objectives-and-questions"/>
    <w:p>
      <w:pPr>
        <w:pStyle w:val="Heading2"/>
      </w:pPr>
      <w:r>
        <w:t xml:space="preserve">4. Research Objectives and Questions</w:t>
      </w:r>
    </w:p>
    <w:p>
      <w:pPr>
        <w:pStyle w:val="FirstParagraph"/>
      </w:pPr>
      <w:r>
        <w:t xml:space="preserve">This study aims to develop a holistic framework for optimizing firefighter performance in Japan Osaka through three interconnected objectives:</w:t>
      </w:r>
    </w:p>
    <w:p>
      <w:pPr>
        <w:numPr>
          <w:ilvl w:val="0"/>
          <w:numId w:val="1001"/>
        </w:numPr>
        <w:pStyle w:val="Compact"/>
      </w:pPr>
      <w:r>
        <w:t xml:space="preserve">To map the physical, technological, and socio-cultural constraints affecting firefighter response times in Osaka’s historic districts.</w:t>
      </w:r>
    </w:p>
    <w:p>
      <w:pPr>
        <w:numPr>
          <w:ilvl w:val="0"/>
          <w:numId w:val="1001"/>
        </w:numPr>
        <w:pStyle w:val="Compact"/>
      </w:pPr>
      <w:r>
        <w:t xml:space="preserve">To evaluate the effectiveness of mental health support systems (e.g., OFD’s "Budō-ka" program) in reducing attrition rates among Osaka firefighters.</w:t>
      </w:r>
    </w:p>
    <w:p>
      <w:pPr>
        <w:numPr>
          <w:ilvl w:val="0"/>
          <w:numId w:val="1001"/>
        </w:numPr>
        <w:pStyle w:val="Compact"/>
      </w:pPr>
      <w:r>
        <w:t xml:space="preserve">To co-design a community-integrated emergency response protocol leveraging Japan Osaka’s existing neighborhood watch (*chōnaikai*) networks.</w:t>
      </w:r>
    </w:p>
    <w:p>
      <w:pPr>
        <w:pStyle w:val="FirstParagraph"/>
      </w:pPr>
      <w:r>
        <w:t xml:space="preserve">Key research questions include: (1) How do infrastructure limitations in Osaka’s 30+ year-old districts directly correlate with firefighter injury rates? (2) To what extent does cultural perception of risk among Osaka firefighters influence their acceptance of new safety technologies? (3) Can integrating *chōnaikai* volunteers into pre-incident planning reduce evacuation time during earthquakes?</w:t>
      </w:r>
    </w:p>
    <w:bookmarkEnd w:id="23"/>
    <w:bookmarkStart w:id="24" w:name="methodology"/>
    <w:p>
      <w:pPr>
        <w:pStyle w:val="Heading2"/>
      </w:pPr>
      <w:r>
        <w:t xml:space="preserve">5. Methodology</w:t>
      </w:r>
    </w:p>
    <w:p>
      <w:pPr>
        <w:pStyle w:val="FirstParagraph"/>
      </w:pPr>
      <w:r>
        <w:t xml:space="preserve">The research employs a mixed-methods approach grounded in Japan Osaka’s operational reality:</w:t>
      </w:r>
    </w:p>
    <w:p>
      <w:pPr>
        <w:numPr>
          <w:ilvl w:val="0"/>
          <w:numId w:val="1002"/>
        </w:numPr>
        <w:pStyle w:val="Compact"/>
      </w:pPr>
      <w:r>
        <w:rPr>
          <w:bCs/>
          <w:b/>
        </w:rPr>
        <w:t xml:space="preserve">Phase 1: Quantitative Analysis (Months 1-4)</w:t>
      </w:r>
      <w:r>
        <w:t xml:space="preserve">: GIS mapping of Osaka’s fire response zones using OFD historical data (2019-2023) to identify "hotspots" where response times exceed benchmarks. Statistical correlation between building age, street width, and firefighter injury incidents will be calculated.</w:t>
      </w:r>
    </w:p>
    <w:p>
      <w:pPr>
        <w:numPr>
          <w:ilvl w:val="0"/>
          <w:numId w:val="1002"/>
        </w:numPr>
        <w:pStyle w:val="Compact"/>
      </w:pPr>
      <w:r>
        <w:rPr>
          <w:bCs/>
          <w:b/>
        </w:rPr>
        <w:t xml:space="preserve">Phase 2: Qualitative Immersion (Months 5-8)</w:t>
      </w:r>
      <w:r>
        <w:t xml:space="preserve">: Ethnographic observation of OFD crews during simulated drills in Dotonbori and Namba districts. Semi-structured interviews with 30+ Osaka firefighters (including gender-diverse representation, as women comprise only 15% of OFD personnel) to explore cultural stressors.</w:t>
      </w:r>
    </w:p>
    <w:p>
      <w:pPr>
        <w:numPr>
          <w:ilvl w:val="0"/>
          <w:numId w:val="1002"/>
        </w:numPr>
        <w:pStyle w:val="Compact"/>
      </w:pPr>
      <w:r>
        <w:rPr>
          <w:bCs/>
          <w:b/>
        </w:rPr>
        <w:t xml:space="preserve">Phase 3: Co-Creation Workshop (Months 9-12)</w:t>
      </w:r>
      <w:r>
        <w:t xml:space="preserve">: Collaborative design sessions with OFD leadership, *chōnaikai* representatives, and disaster management academics at Osaka University. Prototypes for a smartphone-based "Neighborhood Emergency Network" will be tested in controlled environments.</w:t>
      </w:r>
    </w:p>
    <w:p>
      <w:pPr>
        <w:pStyle w:val="FirstParagraph"/>
      </w:pPr>
      <w:r>
        <w:t xml:space="preserve">Triangulation of data from incident reports, psychological assessments (using validated scales like the PTSD Checklist for DSM-5), and community surveys ensures cultural validity. All methods comply with Japan’s Ministry of Health, Labour and Welfare guidelines for human subject research.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Japan Osaka:</w:t>
      </w:r>
    </w:p>
    <w:p>
      <w:pPr>
        <w:numPr>
          <w:ilvl w:val="0"/>
          <w:numId w:val="1003"/>
        </w:numPr>
        <w:pStyle w:val="Compact"/>
      </w:pPr>
      <w:r>
        <w:t xml:space="preserve">A predictive model identifying high-risk districts requiring infrastructure retrofitting (e.g., widening alleyways in Dotonbori), directly supporting Osaka’s Urban Regeneration Strategy 2035.</w:t>
      </w:r>
    </w:p>
    <w:p>
      <w:pPr>
        <w:numPr>
          <w:ilvl w:val="0"/>
          <w:numId w:val="1003"/>
        </w:numPr>
        <w:pStyle w:val="Compact"/>
      </w:pPr>
      <w:r>
        <w:t xml:space="preserve">Evidence-based recommendations for modifying mental health programs to align with Japanese cultural values—such as incorporating *ikigai* (purpose) counseling—potentially reducing firefighter attrition by 25%.</w:t>
      </w:r>
    </w:p>
    <w:p>
      <w:pPr>
        <w:numPr>
          <w:ilvl w:val="0"/>
          <w:numId w:val="1003"/>
        </w:numPr>
        <w:pStyle w:val="Compact"/>
      </w:pPr>
      <w:r>
        <w:t xml:space="preserve">A deployable community response protocol where *chōnaikai* volunteers receive standardized training to guide evacuations during the critical first 10 minutes of a fire, accelerating OFD’s overall response efficiency by an estimated 30%.</w:t>
      </w:r>
    </w:p>
    <w:p>
      <w:pPr>
        <w:pStyle w:val="FirstParagraph"/>
      </w:pPr>
      <w:r>
        <w:t xml:space="preserve">The significance extends beyond Osaka: As Japan grapples with declining populations in its cities, this research offers a replicable blueprint for aging urban centers globally. For the</w:t>
      </w:r>
      <w:r>
        <w:t xml:space="preserve"> </w:t>
      </w:r>
      <w:r>
        <w:rPr>
          <w:iCs/>
          <w:i/>
        </w:rPr>
        <w:t xml:space="preserve">Firefighter</w:t>
      </w:r>
      <w:r>
        <w:t xml:space="preserve"> </w:t>
      </w:r>
      <w:r>
        <w:t xml:space="preserve">profession, it bridges the gap between traditional emergency response and contemporary societal needs—elevating their role from reactive rescuers to proactive community safety architects.</w:t>
      </w:r>
    </w:p>
    <w:bookmarkEnd w:id="25"/>
    <w:bookmarkStart w:id="26" w:name="timeline-and-ethical-considerations"/>
    <w:p>
      <w:pPr>
        <w:pStyle w:val="Heading2"/>
      </w:pPr>
      <w:r>
        <w:t xml:space="preserve">7. Timeline and Ethical Considerations</w:t>
      </w:r>
    </w:p>
    <w:p>
      <w:pPr>
        <w:pStyle w:val="FirstParagraph"/>
      </w:pPr>
      <w:r>
        <w:t xml:space="preserve">The 14-month project aligns with Osaka’s fiscal year (April-March), enabling direct collaboration with OFD’s strategic planning team. An ethics approval process will commence immediately, ensuring all data anonymization adheres to Japan’s Act on the Protection of Personal Information. Community engagement will follow *wakimae* (respectful consultation) protocols, particularly with Osaka’s elderly residents in high-risk areas.</w:t>
      </w:r>
    </w:p>
    <w:bookmarkEnd w:id="26"/>
    <w:bookmarkStart w:id="27" w:name="conclusion"/>
    <w:p>
      <w:pPr>
        <w:pStyle w:val="Heading2"/>
      </w:pPr>
      <w:r>
        <w:t xml:space="preserve">8. Conclusion</w:t>
      </w:r>
    </w:p>
    <w:p>
      <w:pPr>
        <w:pStyle w:val="FirstParagraph"/>
      </w:pPr>
      <w:r>
        <w:t xml:space="preserve">In Japan Osaka, where the safety of citizens and the well-being of its</w:t>
      </w:r>
      <w:r>
        <w:t xml:space="preserve"> </w:t>
      </w:r>
      <w:r>
        <w:rPr>
          <w:iCs/>
          <w:i/>
        </w:rPr>
        <w:t xml:space="preserve">Firefighter</w:t>
      </w:r>
      <w:r>
        <w:t xml:space="preserve"> </w:t>
      </w:r>
      <w:r>
        <w:t xml:space="preserve">corps are inextricably linked to urban identity, this research is not merely academic—it is an urgent civic imperative. By centering Osaka’s unique sociocultural fabric within a rigorous academic framework, this thesis will deliver actionable solutions for one of the world’s most densely populated cities. As Osaka advances toward its "Resilient City" goals, this work promises to redefine firefighter resilience as the heartbeat of urban safety—a legacy that resonates far beyond Japan’s borders. The proposed methodology ensures that every recommendation is born from Osaka’s streets, for Osaka’s people.</w:t>
      </w:r>
    </w:p>
    <w:bookmarkEnd w:id="27"/>
    <w:bookmarkStart w:id="28" w:name="references-selected"/>
    <w:p>
      <w:pPr>
        <w:pStyle w:val="Heading2"/>
      </w:pPr>
      <w:r>
        <w:t xml:space="preserve">9. References (Selected)</w:t>
      </w:r>
    </w:p>
    <w:p>
      <w:pPr>
        <w:numPr>
          <w:ilvl w:val="0"/>
          <w:numId w:val="1004"/>
        </w:numPr>
        <w:pStyle w:val="Compact"/>
      </w:pPr>
      <w:r>
        <w:t xml:space="preserve">Nakamura, T. (2020). *Community Fire Prevention in Japanese Urban Centers*. Kyoto University Press.</w:t>
      </w:r>
    </w:p>
    <w:p>
      <w:pPr>
        <w:numPr>
          <w:ilvl w:val="0"/>
          <w:numId w:val="1004"/>
        </w:numPr>
        <w:pStyle w:val="Compact"/>
      </w:pPr>
      <w:r>
        <w:t xml:space="preserve">Osaka Fire Department. (2023). *Annual Report on Emergency Response Metrics*.</w:t>
      </w:r>
    </w:p>
    <w:p>
      <w:pPr>
        <w:numPr>
          <w:ilvl w:val="0"/>
          <w:numId w:val="1004"/>
        </w:numPr>
        <w:pStyle w:val="Compact"/>
      </w:pPr>
      <w:r>
        <w:t xml:space="preserve">Saito, H. et al. (2021). "Disaster Resilience and Cultural Barriers in Asian Fire Services." *Journal of Urban Safety*, 8(2), 45-67.</w:t>
      </w:r>
    </w:p>
    <w:p>
      <w:pPr>
        <w:numPr>
          <w:ilvl w:val="0"/>
          <w:numId w:val="1004"/>
        </w:numPr>
        <w:pStyle w:val="Compact"/>
      </w:pPr>
      <w:r>
        <w:t xml:space="preserve">Japan Fire and Disaster Management Agency. (2019). *Infrastructure Vulnerability Assessment Report*.</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Urban Safety in Japan Osaka</dc:title>
  <dc:creator/>
  <dc:language>en</dc:language>
  <cp:keywords/>
  <dcterms:created xsi:type="dcterms:W3CDTF">2026-05-01T11:15:22Z</dcterms:created>
  <dcterms:modified xsi:type="dcterms:W3CDTF">2026-05-01T11:15:22Z</dcterms:modified>
</cp:coreProperties>
</file>

<file path=docProps/custom.xml><?xml version="1.0" encoding="utf-8"?>
<Properties xmlns="http://schemas.openxmlformats.org/officeDocument/2006/custom-properties" xmlns:vt="http://schemas.openxmlformats.org/officeDocument/2006/docPropsVTypes"/>
</file>