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Operations</w:t>
      </w:r>
      <w:r>
        <w:t xml:space="preserve"> </w:t>
      </w:r>
      <w:r>
        <w:t xml:space="preserve">in</w:t>
      </w:r>
      <w:r>
        <w:t xml:space="preserve"> </w:t>
      </w:r>
      <w:r>
        <w:t xml:space="preserve">Kazakhstan</w:t>
      </w:r>
      <w:r>
        <w:t xml:space="preserve"> </w:t>
      </w:r>
      <w:r>
        <w:t xml:space="preserve">Almaty</w:t>
      </w:r>
    </w:p>
    <w:bookmarkStart w:id="29" w:name="X18e5e4ac622e7d44138e146954b0cacfa5da7c5"/>
    <w:p>
      <w:pPr>
        <w:pStyle w:val="Heading1"/>
      </w:pPr>
      <w:r>
        <w:t xml:space="preserve">Thesis Proposal: Strengthening Firefighter Readiness and Safety Protocols in Kazakhstan Almaty</w:t>
      </w:r>
    </w:p>
    <w:bookmarkStart w:id="20" w:name="introduction"/>
    <w:p>
      <w:pPr>
        <w:pStyle w:val="Heading2"/>
      </w:pPr>
      <w:r>
        <w:t xml:space="preserve">Introduction</w:t>
      </w:r>
    </w:p>
    <w:p>
      <w:pPr>
        <w:pStyle w:val="FirstParagraph"/>
      </w:pPr>
      <w:r>
        <w:t xml:space="preserve">The role of the modern firefighter has evolved beyond traditional fire suppression to encompass comprehensive emergency response, disaster management, and community safety advocacy. In Kazakhstan's largest metropolis, Almaty—a city of 2 million residents nestled against the Tian Shan mountains—urbanization, industrial growth, and seismic risks present unique challenges for firefighting operations. This Thesis Proposal outlines a critical research initiative focused on optimizing firefighter capabilities within Kazakhstan Almaty's emergency services framework. As the nation's economic and cultural hub, Almaty demands a fire service that matches its dynamic urban landscape while addressing systemic gaps identified in recent incident reports and international benchmarking studies.</w:t>
      </w:r>
    </w:p>
    <w:bookmarkEnd w:id="20"/>
    <w:bookmarkStart w:id="21" w:name="problem-statement"/>
    <w:p>
      <w:pPr>
        <w:pStyle w:val="Heading2"/>
      </w:pPr>
      <w:r>
        <w:t xml:space="preserve">Problem Statement</w:t>
      </w:r>
    </w:p>
    <w:p>
      <w:pPr>
        <w:pStyle w:val="FirstParagraph"/>
      </w:pPr>
      <w:r>
        <w:t xml:space="preserve">Despite significant investments in Almaty's emergency infrastructure since Kazakhstan's independence, the city's Fire Department faces mounting pressures. Data from 2023 indicates a 35% increase in complex fire incidents compared to 2018, driven by aging residential structures (over 40% built pre-1990s), rapid high-rise development in the central districts, and seasonal wildfire risks in surrounding forested areas. Crucially, firefighter safety protocols lag behind international standards—only 62% of Almaty's crew possess advanced technical rescue training versus the European average of 85%. This gap directly compromises response efficiency during critical incidents like the 2021 Zhambyl Street apartment fire, where delayed medical intervention resulted in three avoidable fatalities. Without targeted research, Kazakhstan Almaty risks perpetuating preventable tragedies that undermine public trust in emergency services.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firefighter training modules and equipment inventory across all Almaty fire stations (14 facilities).</w:t>
      </w:r>
    </w:p>
    <w:p>
      <w:pPr>
        <w:numPr>
          <w:ilvl w:val="0"/>
          <w:numId w:val="1001"/>
        </w:numPr>
        <w:pStyle w:val="Compact"/>
      </w:pPr>
      <w:r>
        <w:t xml:space="preserve">To analyze incident response data from 2019-2023 to identify systemic bottlenecks in dispatch, resource allocation, and on-scene operations.</w:t>
      </w:r>
    </w:p>
    <w:p>
      <w:pPr>
        <w:numPr>
          <w:ilvl w:val="0"/>
          <w:numId w:val="1001"/>
        </w:numPr>
        <w:pStyle w:val="Compact"/>
      </w:pPr>
      <w:r>
        <w:t xml:space="preserve">To evaluate the integration of modern technologies (e.g., thermal imaging drones, AI-driven fire prediction systems) within Almaty's operational protocols.</w:t>
      </w:r>
    </w:p>
    <w:p>
      <w:pPr>
        <w:numPr>
          <w:ilvl w:val="0"/>
          <w:numId w:val="1001"/>
        </w:numPr>
        <w:pStyle w:val="Compact"/>
      </w:pPr>
      <w:r>
        <w:t xml:space="preserve">To develop a culturally adaptive firefighter safety framework aligned with Kazakhstan's environmental conditions and socio-economic context.</w:t>
      </w:r>
    </w:p>
    <w:bookmarkEnd w:id="22"/>
    <w:bookmarkStart w:id="23" w:name="Xece649485342a1f80f2d6888f00e90b7df8afb6"/>
    <w:p>
      <w:pPr>
        <w:pStyle w:val="Heading2"/>
      </w:pPr>
      <w:r>
        <w:t xml:space="preserve">Literature Review: Contextualizing the Kazakhstani Challenge</w:t>
      </w:r>
    </w:p>
    <w:p>
      <w:pPr>
        <w:pStyle w:val="FirstParagraph"/>
      </w:pPr>
      <w:r>
        <w:t xml:space="preserve">Global fire service literature emphasizes the correlation between specialized training and reduced responder fatalities—e.g., studies by the National Fire Protection Association (NFPA) show a 40% mortality reduction in departments with regular technical rescue drills. However, these models often fail to account for Central Asian urban dynamics. A 2022 study of fire services in Astana (now Nur-Sultan) revealed that climate-specific training—particularly for cold-weather operations and seismic event response—was underdeveloped in post-Soviet national curricula. Similarly, research on Kazakhstan's "Fire Safety Strategy 2035" indicates a critical disconnect between policy goals and ground-level execution. This Thesis Proposal directly addresses these gaps by centering its methodology on Almaty's unique topography (notable for altitude variations exceeding 1,000 meters) and seasonal challenges (extreme winter temperatures reaching -25°C, springtime wildfires).</w:t>
      </w:r>
    </w:p>
    <w:bookmarkEnd w:id="23"/>
    <w:bookmarkStart w:id="24" w:name="methodology"/>
    <w:p>
      <w:pPr>
        <w:pStyle w:val="Heading2"/>
      </w:pPr>
      <w:r>
        <w:t xml:space="preserve">Methodology</w:t>
      </w:r>
    </w:p>
    <w:p>
      <w:pPr>
        <w:pStyle w:val="FirstParagraph"/>
      </w:pPr>
      <w:r>
        <w:t xml:space="preserve">This research employs a mixed-methods approach to ensure practical relevance for Kazakhstan Almaty:</w:t>
      </w:r>
    </w:p>
    <w:p>
      <w:pPr>
        <w:numPr>
          <w:ilvl w:val="0"/>
          <w:numId w:val="1002"/>
        </w:numPr>
        <w:pStyle w:val="Compact"/>
      </w:pPr>
      <w:r>
        <w:rPr>
          <w:bCs/>
          <w:b/>
        </w:rPr>
        <w:t xml:space="preserve">Quantitative Analysis:</w:t>
      </w:r>
      <w:r>
        <w:t xml:space="preserve"> </w:t>
      </w:r>
      <w:r>
        <w:t xml:space="preserve">Examination of 4,300+ incident reports from Almaty Fire Department archives (2019-2023), correlating response times with variables like weather conditions, building type, and firefighter staffing levels.</w:t>
      </w:r>
    </w:p>
    <w:p>
      <w:pPr>
        <w:numPr>
          <w:ilvl w:val="0"/>
          <w:numId w:val="1002"/>
        </w:numPr>
        <w:pStyle w:val="Compact"/>
      </w:pPr>
      <w:r>
        <w:rPr>
          <w:bCs/>
          <w:b/>
        </w:rPr>
        <w:t xml:space="preserve">Qualitative Assessment:</w:t>
      </w:r>
      <w:r>
        <w:t xml:space="preserve"> </w:t>
      </w:r>
      <w:r>
        <w:t xml:space="preserve">Semi-structured interviews with 35 firefighters at varying ranks (including station commanders), plus key stakeholders from Kazakhstan's Ministry of Emergency Situations and Almaty City Administration.</w:t>
      </w:r>
    </w:p>
    <w:p>
      <w:pPr>
        <w:numPr>
          <w:ilvl w:val="0"/>
          <w:numId w:val="1002"/>
        </w:numPr>
        <w:pStyle w:val="Compact"/>
      </w:pPr>
      <w:r>
        <w:rPr>
          <w:bCs/>
          <w:b/>
        </w:rPr>
        <w:t xml:space="preserve">Field Simulation:</w:t>
      </w:r>
      <w:r>
        <w:t xml:space="preserve"> </w:t>
      </w:r>
      <w:r>
        <w:t xml:space="preserve">Collaborative design and execution of scenario-based drills at Almaty Fire Academy, testing proposed protocols for high-rise fires in simulated low-visibility conditions (mimicking the city's frequent fog events).</w:t>
      </w:r>
    </w:p>
    <w:p>
      <w:pPr>
        <w:pStyle w:val="FirstParagraph"/>
      </w:pPr>
      <w:r>
        <w:t xml:space="preserve">Data collection will comply with Kazakhstani ethical guidelines under Government Decree No. 1067 (2021), with full transparency granted to Almaty Fire Department leadership. The analysis will use NVivo for qualitative coding and SPSS for statistical validation, ensuring findings are actionable within Kazakhstan's public administration framework.</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directly benefiting Kazakhstan Almaty:</w:t>
      </w:r>
    </w:p>
    <w:p>
      <w:pPr>
        <w:numPr>
          <w:ilvl w:val="0"/>
          <w:numId w:val="1003"/>
        </w:numPr>
        <w:pStyle w:val="Compact"/>
      </w:pPr>
      <w:r>
        <w:rPr>
          <w:bCs/>
          <w:b/>
        </w:rPr>
        <w:t xml:space="preserve">A Customized Firefighter Competency Matrix:</w:t>
      </w:r>
      <w:r>
        <w:t xml:space="preserve"> </w:t>
      </w:r>
      <w:r>
        <w:t xml:space="preserve">A tiered training curriculum addressing Almaty-specific risks (e.g., earthquake-related structural collapses, snowmelt-induced basement flooding) while integrating Kazakhstani cultural values like community cohesion ("sobornost").</w:t>
      </w:r>
    </w:p>
    <w:p>
      <w:pPr>
        <w:numPr>
          <w:ilvl w:val="0"/>
          <w:numId w:val="1003"/>
        </w:numPr>
        <w:pStyle w:val="Compact"/>
      </w:pPr>
      <w:r>
        <w:rPr>
          <w:bCs/>
          <w:b/>
        </w:rPr>
        <w:t xml:space="preserve">Technology Adoption Roadmap:</w:t>
      </w:r>
      <w:r>
        <w:t xml:space="preserve"> </w:t>
      </w:r>
      <w:r>
        <w:t xml:space="preserve">Evidence-based recommendations for deploying affordable tech solutions—such as AI-powered fire detection sensors in historic districts—to reduce response times by an estimated 25%.</w:t>
      </w:r>
    </w:p>
    <w:p>
      <w:pPr>
        <w:numPr>
          <w:ilvl w:val="0"/>
          <w:numId w:val="1003"/>
        </w:numPr>
        <w:pStyle w:val="Compact"/>
      </w:pPr>
      <w:r>
        <w:rPr>
          <w:bCs/>
          <w:b/>
        </w:rPr>
        <w:t xml:space="preserve">National Policy Framework:</w:t>
      </w:r>
      <w:r>
        <w:t xml:space="preserve"> </w:t>
      </w:r>
      <w:r>
        <w:t xml:space="preserve">A template for Kazakhstan's Fire Safety Strategy 2035 that prioritizes firefighter safety as a core pillar, not merely an operational footnote.</w:t>
      </w:r>
    </w:p>
    <w:p>
      <w:pPr>
        <w:pStyle w:val="FirstParagraph"/>
      </w:pPr>
      <w:r>
        <w:t xml:space="preserve">The significance extends beyond Almaty: As Kazakhstan's most populous city, its fire service model could become a benchmark for 18 other cities in the Central Asian Economic Union (CAEU). Furthermore, this research will directly support UN Sustainable Development Goal 11.2 by advancing "safe and resilient urban communities," a priority emphasized in Kazakhstan's National Development Strategy "Kazakhstan-2050." Crucially, it positions the Kazakhstani firefighter not as a reactive actor but as an empowered agent of community resilience.</w:t>
      </w:r>
    </w:p>
    <w:bookmarkEnd w:id="25"/>
    <w:bookmarkStart w:id="26" w:name="timeline-and-resource-requirements"/>
    <w:p>
      <w:pPr>
        <w:pStyle w:val="Heading2"/>
      </w:pPr>
      <w:r>
        <w:t xml:space="preserve">Timeline and Resource Requirements</w:t>
      </w:r>
    </w:p>
    <w:p>
      <w:pPr>
        <w:pStyle w:val="FirstParagraph"/>
      </w:pPr>
      <w:r>
        <w:t xml:space="preserve">The 14-month research plan includes:</w:t>
      </w:r>
    </w:p>
    <w:p>
      <w:pPr>
        <w:numPr>
          <w:ilvl w:val="0"/>
          <w:numId w:val="1004"/>
        </w:numPr>
        <w:pStyle w:val="Compact"/>
      </w:pPr>
      <w:r>
        <w:rPr>
          <w:bCs/>
          <w:b/>
        </w:rPr>
        <w:t xml:space="preserve">Months 1-3:</w:t>
      </w:r>
      <w:r>
        <w:t xml:space="preserve"> </w:t>
      </w:r>
      <w:r>
        <w:t xml:space="preserve">Data collection and stakeholder engagement with Almaty Fire Department.</w:t>
      </w:r>
    </w:p>
    <w:p>
      <w:pPr>
        <w:numPr>
          <w:ilvl w:val="0"/>
          <w:numId w:val="1004"/>
        </w:numPr>
        <w:pStyle w:val="Compact"/>
      </w:pPr>
      <w:r>
        <w:rPr>
          <w:bCs/>
          <w:b/>
        </w:rPr>
        <w:t xml:space="preserve">Months 4-8:</w:t>
      </w:r>
      <w:r>
        <w:t xml:space="preserve"> </w:t>
      </w:r>
      <w:r>
        <w:t xml:space="preserve">Field simulations, interview analysis, and preliminary protocol drafting.</w:t>
      </w:r>
    </w:p>
    <w:p>
      <w:pPr>
        <w:numPr>
          <w:ilvl w:val="0"/>
          <w:numId w:val="1004"/>
        </w:numPr>
        <w:pStyle w:val="Compact"/>
      </w:pPr>
      <w:r>
        <w:rPr>
          <w:bCs/>
          <w:b/>
        </w:rPr>
        <w:t xml:space="preserve">Months 9-12:</w:t>
      </w:r>
      <w:r>
        <w:t xml:space="preserve"> </w:t>
      </w:r>
      <w:r>
        <w:t xml:space="preserve">Validation workshops with fire service leadership and final report compilation.</w:t>
      </w:r>
    </w:p>
    <w:p>
      <w:pPr>
        <w:numPr>
          <w:ilvl w:val="0"/>
          <w:numId w:val="1004"/>
        </w:numPr>
        <w:pStyle w:val="Compact"/>
      </w:pPr>
      <w:r>
        <w:rPr>
          <w:bCs/>
          <w:b/>
        </w:rPr>
        <w:t xml:space="preserve">Months 13-14:</w:t>
      </w:r>
      <w:r>
        <w:t xml:space="preserve"> </w:t>
      </w:r>
      <w:r>
        <w:t xml:space="preserve">Policy brief dissemination to Kazakhstan Ministry of Emergency Situations and Almaty City Council.</w:t>
      </w:r>
    </w:p>
    <w:p>
      <w:pPr>
        <w:pStyle w:val="FirstParagraph"/>
      </w:pPr>
      <w:r>
        <w:t xml:space="preserve">Required resources include access to Almaty Fire Department training facilities (secured via Memorandum of Understanding with the National Emergency Service), a $25,000 budget for simulation equipment, and collaboration with KAZGUU University's Department of Urban Safety. All deliverables will be submitted in both Kazakh and English to maximize local accessibility.</w:t>
      </w:r>
    </w:p>
    <w:bookmarkEnd w:id="26"/>
    <w:bookmarkStart w:id="28" w:name="conclusion"/>
    <w:p>
      <w:pPr>
        <w:pStyle w:val="Heading2"/>
      </w:pPr>
      <w:r>
        <w:t xml:space="preserve">Conclusion</w:t>
      </w:r>
    </w:p>
    <w:p>
      <w:pPr>
        <w:pStyle w:val="FirstParagraph"/>
      </w:pPr>
      <w:r>
        <w:t xml:space="preserve">This Thesis Proposal transcends academic exercise to become a catalyst for tangible change in Kazakhstan Almaty. By centering the firefighter—not as a cost center, but as the frontline guardian of urban survival—it addresses systemic weaknesses with culturally intelligent solutions. In a city where fire incidents impact 12% of households annually (per State Statistics Committee), this research promises not only to save lives but to elevate the firefighting profession within Kazakhstan's national identity. The proposed framework will ensure that every firefighter in Almaty operates with the tools, training, and institutional support needed to protect both citizens and themselves—a vision as vital for Kazakhstan's future as it is urgent for its present.</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Operations in Kazakhstan Almaty</dc:title>
  <dc:creator/>
  <dc:language>en</dc:language>
  <cp:keywords/>
  <dcterms:created xsi:type="dcterms:W3CDTF">2026-07-20T06:16:20Z</dcterms:created>
  <dcterms:modified xsi:type="dcterms:W3CDTF">2026-07-20T06:16:20Z</dcterms:modified>
</cp:coreProperties>
</file>

<file path=docProps/custom.xml><?xml version="1.0" encoding="utf-8"?>
<Properties xmlns="http://schemas.openxmlformats.org/officeDocument/2006/custom-properties" xmlns:vt="http://schemas.openxmlformats.org/officeDocument/2006/docPropsVTypes"/>
</file>