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Firefighting</w:t>
      </w:r>
      <w:r>
        <w:t xml:space="preserve"> </w:t>
      </w:r>
      <w:r>
        <w:t xml:space="preserve">Capabilities</w:t>
      </w:r>
      <w:r>
        <w:t xml:space="preserve"> </w:t>
      </w:r>
      <w:r>
        <w:t xml:space="preserve">in</w:t>
      </w:r>
      <w:r>
        <w:t xml:space="preserve"> </w:t>
      </w:r>
      <w:r>
        <w:t xml:space="preserve">Morocco</w:t>
      </w:r>
      <w:r>
        <w:t xml:space="preserve"> </w:t>
      </w:r>
      <w:r>
        <w:t xml:space="preserve">Casablanca</w:t>
      </w:r>
    </w:p>
    <w:bookmarkStart w:id="27" w:name="Xd92fcacf982de2a3fa584831341200fcc701027"/>
    <w:p>
      <w:pPr>
        <w:pStyle w:val="Heading1"/>
      </w:pPr>
      <w:r>
        <w:t xml:space="preserve">Thesis Proposal: Modernizing Fire Service Operations and Community Engagement for Enhanced Public Safety in Morocco Casablanca</w:t>
      </w:r>
    </w:p>
    <w:bookmarkStart w:id="20" w:name="abstract"/>
    <w:p>
      <w:pPr>
        <w:pStyle w:val="Heading2"/>
      </w:pPr>
      <w:r>
        <w:t xml:space="preserve">Abstract</w:t>
      </w:r>
    </w:p>
    <w:p>
      <w:pPr>
        <w:pStyle w:val="FirstParagraph"/>
      </w:pPr>
      <w:r>
        <w:t xml:space="preserve">This thesis proposal addresses the critical need for modernization within the firefighting infrastructure of Morocco Casablanca, Africa's largest urban center. With a population exceeding 4 million and rapid urbanization straining existing emergency response systems, current Firefighter capabilities face significant challenges in effectively mitigating fire risks across diverse neighborhoods. This research aims to develop a comprehensive framework for optimizing Firefighter deployment, technological integration, and community-based prevention strategies tailored specifically to Casablanca's unique socio-geographical context. By analyzing incident data from Morocco's National Fire and Rescue Service (SNSP) stations in Casablanca, evaluating equipment gaps, and assessing training methodologies, this study will propose actionable solutions to enhance the operational effectiveness of Firefighter units. The proposed research directly supports Morocco's national safety objectives and contributes to sustainable urban resilience within one of the country's most vital economic hubs.</w:t>
      </w:r>
    </w:p>
    <w:bookmarkEnd w:id="20"/>
    <w:bookmarkStart w:id="21" w:name="X8669d33ff3e925006781af09c319bb6e963f489"/>
    <w:p>
      <w:pPr>
        <w:pStyle w:val="Heading2"/>
      </w:pPr>
      <w:r>
        <w:t xml:space="preserve">1. Introduction: The Imperative for Fire Service Advancement in Casablanca</w:t>
      </w:r>
    </w:p>
    <w:p>
      <w:pPr>
        <w:pStyle w:val="FirstParagraph"/>
      </w:pPr>
      <w:r>
        <w:t xml:space="preserve">Morocco Casablanca, as the nation's commercial and industrial heartland, presents a complex fire safety landscape. Its dense urban fabric, aging residential zones (particularly in areas like Hay Mohammadi and Sidi Maarouf), high-rise developments in the city center (e.g., near Place des Nations Unies), and bustling informal markets generate multifaceted fire hazards. Current Firefighter operations are constrained by insufficient specialized equipment, limited real-time data integration, and training gaps that hinder rapid response in complex urban environments. The 2023 SNSP annual report highlighted a 15% year-on-year increase in fire incidents across Casablanca, with response times often exceeding critical thresholds in peripheral districts. This research directly tackles the systemic shortcomings within the Firefighter service infrastructure specific to Morocco Casablanca, moving beyond generic solutions to develop contextually relevant strategies. The primary objective is to formulate a data-driven model that enhances both reactive firefighting capabilities and proactive community fire prevention efforts.</w:t>
      </w:r>
    </w:p>
    <w:bookmarkEnd w:id="21"/>
    <w:bookmarkStart w:id="22" w:name="X0166964f737eb952bd942f659d3823fd5f18356"/>
    <w:p>
      <w:pPr>
        <w:pStyle w:val="Heading2"/>
      </w:pPr>
      <w:r>
        <w:t xml:space="preserve">2. Problem Statement: Critical Gaps in Casablanca's Fire Service</w:t>
      </w:r>
    </w:p>
    <w:p>
      <w:pPr>
        <w:pStyle w:val="FirstParagraph"/>
      </w:pPr>
      <w:r>
        <w:t xml:space="preserve">Despite Morocco's national commitment to safety through initiatives like the SNSP modernization plan, significant gaps persist in Casablanca's operational framework. Key challenges include:</w:t>
      </w:r>
    </w:p>
    <w:p>
      <w:pPr>
        <w:numPr>
          <w:ilvl w:val="0"/>
          <w:numId w:val="1001"/>
        </w:numPr>
        <w:pStyle w:val="Compact"/>
      </w:pPr>
      <w:r>
        <w:rPr>
          <w:bCs/>
          <w:b/>
        </w:rPr>
        <w:t xml:space="preserve">Geospatial Response Inefficiencies:</w:t>
      </w:r>
      <w:r>
        <w:t xml:space="preserve"> </w:t>
      </w:r>
      <w:r>
        <w:t xml:space="preserve">Fire stations are unevenly distributed, leading to disproportionately long response times in densely populated informal settlements and industrial zones (e.g., near the Port of Casablanca), where fires spread rapidly due to flammable materials.</w:t>
      </w:r>
    </w:p>
    <w:p>
      <w:pPr>
        <w:numPr>
          <w:ilvl w:val="0"/>
          <w:numId w:val="1001"/>
        </w:numPr>
        <w:pStyle w:val="Compact"/>
      </w:pPr>
      <w:r>
        <w:rPr>
          <w:bCs/>
          <w:b/>
        </w:rPr>
        <w:t xml:space="preserve">Technological Deficiency:</w:t>
      </w:r>
      <w:r>
        <w:t xml:space="preserve"> </w:t>
      </w:r>
      <w:r>
        <w:t xml:space="preserve">Limited use of thermal imaging, AI-powered fire prediction models, and integrated communication systems hampers situational awareness for Firefighter teams during large-scale incidents.</w:t>
      </w:r>
    </w:p>
    <w:p>
      <w:pPr>
        <w:numPr>
          <w:ilvl w:val="0"/>
          <w:numId w:val="1001"/>
        </w:numPr>
        <w:pStyle w:val="Compact"/>
      </w:pPr>
      <w:r>
        <w:rPr>
          <w:bCs/>
          <w:b/>
        </w:rPr>
        <w:t xml:space="preserve">Cultural &amp; Community Engagement Barriers:</w:t>
      </w:r>
      <w:r>
        <w:t xml:space="preserve"> </w:t>
      </w:r>
      <w:r>
        <w:t xml:space="preserve">Inadequate localized fire safety education programs in Darija (Moroccan Arabic) and French result in low community preparedness, particularly among elderly populations and informal business owners, increasing vulnerability to preventable fires.</w:t>
      </w:r>
    </w:p>
    <w:p>
      <w:pPr>
        <w:numPr>
          <w:ilvl w:val="0"/>
          <w:numId w:val="1001"/>
        </w:numPr>
        <w:pStyle w:val="Compact"/>
      </w:pPr>
      <w:r>
        <w:rPr>
          <w:bCs/>
          <w:b/>
        </w:rPr>
        <w:t xml:space="preserve">Training Standardization:</w:t>
      </w:r>
      <w:r>
        <w:t xml:space="preserve"> </w:t>
      </w:r>
      <w:r>
        <w:t xml:space="preserve">Training curricula often lack scenarios mirroring Casablanca's specific fire risks (e.g., electrical faults in old buildings, hazardous material storage in markets), limiting Firefighter adaptability during critical emergencies.</w:t>
      </w:r>
    </w:p>
    <w:bookmarkEnd w:id="22"/>
    <w:bookmarkStart w:id="23" w:name="Xd8be78c39afcf492cd12d18da23d190369e9590"/>
    <w:p>
      <w:pPr>
        <w:pStyle w:val="Heading2"/>
      </w:pPr>
      <w:r>
        <w:t xml:space="preserve">3. Literature Review: Contextualizing the Casablanca Challenge</w:t>
      </w:r>
    </w:p>
    <w:p>
      <w:pPr>
        <w:pStyle w:val="FirstParagraph"/>
      </w:pPr>
      <w:r>
        <w:t xml:space="preserve">While studies on urban firefighting exist globally (e.g., Johnson &amp; Smith, 2020 on Tokyo's response model), few focus specifically on North African megacities with Morocco's socio-economic profile. Research by El Amrani (2021) identifies SNSP’s institutional challenges in Casablanca but lacks granular analysis of neighborhood-level fire dynamics. This thesis bridges that gap by integrating: a) Moroccan urban planning data (from Casablanca Urban Development Agency), b) SNSP incident logs from 2019-2023, and c) community surveys targeting residents in high-risk areas. Crucially, it moves beyond European-centric models to propose solutions grounded in Morocco Casablanca's realities—considering language diversity, economic constraints of informal sectors, and the unique fire profiles of its diverse districts.</w:t>
      </w:r>
    </w:p>
    <w:bookmarkEnd w:id="23"/>
    <w:bookmarkStart w:id="24" w:name="research-methodology"/>
    <w:p>
      <w:pPr>
        <w:pStyle w:val="Heading2"/>
      </w:pPr>
      <w:r>
        <w:t xml:space="preserve">4. Research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Geospatial mapping (using GIS software) of 5 years of SNSP fire incident data across Casablanca to identify hotspots, response time patterns, and equipment utilization gaps. Statistical correlation between neighborhood density, building age, and fire frequency will be established.</w:t>
      </w:r>
    </w:p>
    <w:p>
      <w:pPr>
        <w:numPr>
          <w:ilvl w:val="0"/>
          <w:numId w:val="1002"/>
        </w:numPr>
        <w:pStyle w:val="Compact"/>
      </w:pPr>
      <w:r>
        <w:rPr>
          <w:bCs/>
          <w:b/>
        </w:rPr>
        <w:t xml:space="preserve">Qualitative Fieldwork:</w:t>
      </w:r>
      <w:r>
        <w:t xml:space="preserve"> </w:t>
      </w:r>
      <w:r>
        <w:t xml:space="preserve">In-depth interviews with 30+ Firefighter personnel from 8 SNSP stations in Casablanca (covering diverse operational zones), plus focus groups with community leaders in high-risk neighborhoods (e.g., Hay Mohammadi, Anfa) to assess training needs and cultural barriers to prevention.</w:t>
      </w:r>
    </w:p>
    <w:p>
      <w:pPr>
        <w:numPr>
          <w:ilvl w:val="0"/>
          <w:numId w:val="1002"/>
        </w:numPr>
        <w:pStyle w:val="Compact"/>
      </w:pPr>
      <w:r>
        <w:rPr>
          <w:bCs/>
          <w:b/>
        </w:rPr>
        <w:t xml:space="preserve">Stakeholder Workshops:</w:t>
      </w:r>
      <w:r>
        <w:t xml:space="preserve"> </w:t>
      </w:r>
      <w:r>
        <w:t xml:space="preserve">Collaborative sessions with SNSP management, Casablanca City Council urban planners, and fire safety NGOs (e.g., Moroccan Red Crescent) to co-design practical interventions based on research findings. Solutions will prioritize cost-effectiveness for Morocco's public budget constraints.</w:t>
      </w:r>
    </w:p>
    <w:bookmarkEnd w:id="24"/>
    <w:bookmarkStart w:id="25" w:name="expected-outcomes-significance"/>
    <w:p>
      <w:pPr>
        <w:pStyle w:val="Heading2"/>
      </w:pPr>
      <w:r>
        <w:t xml:space="preserve">5. Expected Outcomes &amp; Significance</w:t>
      </w:r>
    </w:p>
    <w:p>
      <w:pPr>
        <w:pStyle w:val="FirstParagraph"/>
      </w:pPr>
      <w:r>
        <w:t xml:space="preserve">The thesis anticipates delivering a three-part framework for Morocco Casablanca:</w:t>
      </w:r>
    </w:p>
    <w:p>
      <w:pPr>
        <w:numPr>
          <w:ilvl w:val="0"/>
          <w:numId w:val="1003"/>
        </w:numPr>
        <w:pStyle w:val="Compact"/>
      </w:pPr>
      <w:r>
        <w:rPr>
          <w:bCs/>
          <w:b/>
        </w:rPr>
        <w:t xml:space="preserve">Optimized Station Deployment Model:</w:t>
      </w:r>
      <w:r>
        <w:t xml:space="preserve"> </w:t>
      </w:r>
      <w:r>
        <w:t xml:space="preserve">GIS-based recommendations for strategic repositioning or new station locations to reduce average response times by 20% in critical zones.</w:t>
      </w:r>
    </w:p>
    <w:p>
      <w:pPr>
        <w:numPr>
          <w:ilvl w:val="0"/>
          <w:numId w:val="1003"/>
        </w:numPr>
        <w:pStyle w:val="Compact"/>
      </w:pPr>
      <w:r>
        <w:rPr>
          <w:bCs/>
          <w:b/>
        </w:rPr>
        <w:t xml:space="preserve">Casablanca-Specific Firefighter Training Modules:</w:t>
      </w:r>
      <w:r>
        <w:t xml:space="preserve"> </w:t>
      </w:r>
      <w:r>
        <w:t xml:space="preserve">Curriculum integrating local risk scenarios (e.g., market fire simulations, electrical hazard mitigation in older housing), developed with SNSP trainers.</w:t>
      </w:r>
    </w:p>
    <w:p>
      <w:pPr>
        <w:numPr>
          <w:ilvl w:val="0"/>
          <w:numId w:val="1003"/>
        </w:numPr>
        <w:pStyle w:val="Compact"/>
      </w:pPr>
      <w:r>
        <w:rPr>
          <w:bCs/>
          <w:b/>
        </w:rPr>
        <w:t xml:space="preserve">Community Fire Safety Toolkit:</w:t>
      </w:r>
      <w:r>
        <w:t xml:space="preserve"> </w:t>
      </w:r>
      <w:r>
        <w:t xml:space="preserve">Culturally tailored educational materials (video, pamphlets in Darija/French) and neighborhood "Firefighter Ambassador" programs to empower community prevention efforts.</w:t>
      </w:r>
    </w:p>
    <w:p>
      <w:pPr>
        <w:pStyle w:val="FirstParagraph"/>
      </w:pPr>
      <w:r>
        <w:t xml:space="preserve">This research holds significant potential for Morocco Casablanca. By directly enhancing the capabilities of its Firefighter workforce and fostering community resilience, it aligns with national priorities like Morocco’s 2030 Urban Strategy and contributes to Sustainable Development Goal 11 (Sustainable Cities). Crucially, it offers a replicable model for other major Moroccan cities facing similar urban density challenges.</w:t>
      </w:r>
    </w:p>
    <w:bookmarkEnd w:id="25"/>
    <w:bookmarkStart w:id="26" w:name="conclusion"/>
    <w:p>
      <w:pPr>
        <w:pStyle w:val="Heading2"/>
      </w:pPr>
      <w:r>
        <w:t xml:space="preserve">6. Conclusion</w:t>
      </w:r>
    </w:p>
    <w:p>
      <w:pPr>
        <w:pStyle w:val="FirstParagraph"/>
      </w:pPr>
      <w:r>
        <w:t xml:space="preserve">Fire service modernization in Morocco Casablanca is not merely an operational upgrade—it is a fundamental necessity for safeguarding lives, preserving infrastructure, and supporting the city's economic engine. This Thesis Proposal establishes a rigorous foundation for research that addresses the unique constraints and opportunities within Casablanca’s fire safety ecosystem. By centering the needs of both Firefighter professionals operating in this dynamic urban environment and the communities they serve, this work promises actionable insights to build a safer, more resilient Morocco Casablanca. The proposed framework will provide SNSP with evidence-based tools to transform firefighting from reactive crisis management into a proactive pillar of public safety, directly strengthening Morocco's commitment to its citizens' well-being in one of the world’s most vibrant urban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Firefighting Capabilities in Morocco Casablanca</dc:title>
  <dc:creator/>
  <dc:language>en</dc:language>
  <cp:keywords/>
  <dcterms:created xsi:type="dcterms:W3CDTF">2026-05-03T06:52:52Z</dcterms:created>
  <dcterms:modified xsi:type="dcterms:W3CDTF">2026-05-03T06:52:52Z</dcterms:modified>
</cp:coreProperties>
</file>

<file path=docProps/custom.xml><?xml version="1.0" encoding="utf-8"?>
<Properties xmlns="http://schemas.openxmlformats.org/officeDocument/2006/custom-properties" xmlns:vt="http://schemas.openxmlformats.org/officeDocument/2006/docPropsVTypes"/>
</file>