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Nepal</w:t>
      </w:r>
      <w:r>
        <w:t xml:space="preserve"> </w:t>
      </w:r>
      <w:r>
        <w:t xml:space="preserve">Kathmandu</w:t>
      </w:r>
    </w:p>
    <w:bookmarkStart w:id="29" w:name="X9dcfc55e575dd591187e15e8acce71d33f5ba79"/>
    <w:p>
      <w:pPr>
        <w:pStyle w:val="Heading1"/>
      </w:pPr>
      <w:r>
        <w:t xml:space="preserve">Thesis Proposal: Advancing Firefighting Resilience and Community Safety in Nepal Kathmandu</w:t>
      </w:r>
    </w:p>
    <w:bookmarkStart w:id="20" w:name="introduction"/>
    <w:p>
      <w:pPr>
        <w:pStyle w:val="Heading2"/>
      </w:pPr>
      <w:r>
        <w:t xml:space="preserve">1. Introduction</w:t>
      </w:r>
    </w:p>
    <w:p>
      <w:pPr>
        <w:pStyle w:val="FirstParagraph"/>
      </w:pPr>
      <w:r>
        <w:t xml:space="preserve">Nestled in the heart of the Himalayas, Kathmandu Valley serves as the cultural and economic epicenter of Nepal, yet faces severe challenges in public safety infrastructure. With rapid urbanization, dense informal settlements, and aging building stock, fire incidents have surged by 42% over the past decade (National Fire Service Report, 2023). This thesis proposal addresses a critical gap: the systemic underdevelopment of</w:t>
      </w:r>
      <w:r>
        <w:t xml:space="preserve"> </w:t>
      </w:r>
      <w:r>
        <w:rPr>
          <w:bCs/>
          <w:b/>
        </w:rPr>
        <w:t xml:space="preserve">Firefighter</w:t>
      </w:r>
      <w:r>
        <w:t xml:space="preserve"> </w:t>
      </w:r>
      <w:r>
        <w:t xml:space="preserve">capabilities within Nepal Kathmandu's emergency response framework. As Kathmandu evolves into a megacity of over 5 million residents, current firefighting resources are dangerously inadequate—only 12 fire stations serve the entire valley compared to 180+ in Tokyo, despite similar population density. This research will critically examine operational constraints and propose evidence-based strategies to transform</w:t>
      </w:r>
      <w:r>
        <w:t xml:space="preserve"> </w:t>
      </w:r>
      <w:r>
        <w:rPr>
          <w:bCs/>
          <w:b/>
        </w:rPr>
        <w:t xml:space="preserve">Firefighter</w:t>
      </w:r>
      <w:r>
        <w:t xml:space="preserve"> </w:t>
      </w:r>
      <w:r>
        <w:t xml:space="preserve">effectiveness in one of Asia's most vulnerable urban environments.</w:t>
      </w:r>
    </w:p>
    <w:bookmarkEnd w:id="20"/>
    <w:bookmarkStart w:id="21" w:name="problem-statement"/>
    <w:p>
      <w:pPr>
        <w:pStyle w:val="Heading2"/>
      </w:pPr>
      <w:r>
        <w:t xml:space="preserve">2. Problem Statement</w:t>
      </w:r>
    </w:p>
    <w:p>
      <w:pPr>
        <w:pStyle w:val="FirstParagraph"/>
      </w:pPr>
      <w:r>
        <w:t xml:space="preserve">Nepal Kathmandu experiences an average of 850 fire incidents annually, with 35% occurring in residential zones and heritage sites like Patan Durbar Square (Nepal Fire Service, 2023). Current</w:t>
      </w:r>
      <w:r>
        <w:t xml:space="preserve"> </w:t>
      </w:r>
      <w:r>
        <w:rPr>
          <w:bCs/>
          <w:b/>
        </w:rPr>
        <w:t xml:space="preserve">Firefighter</w:t>
      </w:r>
      <w:r>
        <w:t xml:space="preserve"> </w:t>
      </w:r>
      <w:r>
        <w:t xml:space="preserve">operations are hampered by four critical deficiencies: (1) outdated equipment (68% of fire engines are over 20 years old), (2) insufficient specialized training for earthquake-integrated fire response, (3) fragmented community engagement models, and (4) geographic maldistribution of resources favoring central Kathmandu over peri-urban slums. The 2015 earthquake exposed how poorly trained</w:t>
      </w:r>
      <w:r>
        <w:t xml:space="preserve"> </w:t>
      </w:r>
      <w:r>
        <w:rPr>
          <w:bCs/>
          <w:b/>
        </w:rPr>
        <w:t xml:space="preserve">Firefighter</w:t>
      </w:r>
      <w:r>
        <w:t xml:space="preserve"> </w:t>
      </w:r>
      <w:r>
        <w:t xml:space="preserve">units failed to manage secondary fires in collapsed structures, resulting in preventable loss of life. Without urgent intervention, Kathmandu’s fire risk profile will escalate as climate change intensifies monsoon-related electrical fires and the valley expands without fire-resilient urban planning.</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the current operational capacity of Nepal Kathmandu's Fire Service through field audits of 15 fire stations, analyzing response times, equipment sufficiency, and training protocols.</w:t>
      </w:r>
    </w:p>
    <w:p>
      <w:pPr>
        <w:numPr>
          <w:ilvl w:val="0"/>
          <w:numId w:val="1001"/>
        </w:numPr>
        <w:pStyle w:val="Compact"/>
      </w:pPr>
      <w:r>
        <w:rPr>
          <w:bCs/>
          <w:b/>
        </w:rPr>
        <w:t xml:space="preserve">Identify</w:t>
      </w:r>
      <w:r>
        <w:t xml:space="preserve"> </w:t>
      </w:r>
      <w:r>
        <w:t xml:space="preserve">community-specific fire vulnerabilities in three distinct Kathmandu zones (heritage core, middle-class suburbs, and informal settlements) via participatory mapping with local residents.</w:t>
      </w:r>
    </w:p>
    <w:p>
      <w:pPr>
        <w:numPr>
          <w:ilvl w:val="0"/>
          <w:numId w:val="1001"/>
        </w:numPr>
        <w:pStyle w:val="Compact"/>
      </w:pPr>
      <w:r>
        <w:rPr>
          <w:bCs/>
          <w:b/>
        </w:rPr>
        <w:t xml:space="preserve">Develop</w:t>
      </w:r>
      <w:r>
        <w:t xml:space="preserve"> </w:t>
      </w:r>
      <w:r>
        <w:t xml:space="preserve">a culturally attuned</w:t>
      </w:r>
      <w:r>
        <w:t xml:space="preserve"> </w:t>
      </w:r>
      <w:r>
        <w:rPr>
          <w:iCs/>
          <w:i/>
        </w:rPr>
        <w:t xml:space="preserve">Firescape Strategy Framework</w:t>
      </w:r>
      <w:r>
        <w:t xml:space="preserve"> </w:t>
      </w:r>
      <w:r>
        <w:t xml:space="preserve">integrating traditional knowledge (e.g., Newari fire-resistant construction techniques) with modern firefighting technology.</w:t>
      </w:r>
    </w:p>
    <w:p>
      <w:pPr>
        <w:numPr>
          <w:ilvl w:val="0"/>
          <w:numId w:val="1001"/>
        </w:numPr>
        <w:pStyle w:val="Compact"/>
      </w:pPr>
      <w:r>
        <w:rPr>
          <w:bCs/>
          <w:b/>
        </w:rPr>
        <w:t xml:space="preserve">Pilot-test</w:t>
      </w:r>
      <w:r>
        <w:t xml:space="preserve"> </w:t>
      </w:r>
      <w:r>
        <w:t xml:space="preserve">community-based early-warning systems in two Kathmandu wards, co-designed with local</w:t>
      </w:r>
      <w:r>
        <w:t xml:space="preserve"> </w:t>
      </w:r>
      <w:r>
        <w:rPr>
          <w:bCs/>
          <w:b/>
        </w:rPr>
        <w:t xml:space="preserve">Firefighter</w:t>
      </w:r>
      <w:r>
        <w:t xml:space="preserve"> </w:t>
      </w:r>
      <w:r>
        <w:t xml:space="preserve">units and neighborhood committees.</w:t>
      </w:r>
    </w:p>
    <w:bookmarkEnd w:id="22"/>
    <w:bookmarkStart w:id="23" w:name="X42d27b76add2703fb31b0eec51a2bdfb340d58b"/>
    <w:p>
      <w:pPr>
        <w:pStyle w:val="Heading2"/>
      </w:pPr>
      <w:r>
        <w:t xml:space="preserve">4. Literature Review: Contextualizing Nepal's Firefighting Gap</w:t>
      </w:r>
    </w:p>
    <w:p>
      <w:pPr>
        <w:pStyle w:val="FirstParagraph"/>
      </w:pPr>
      <w:r>
        <w:t xml:space="preserve">Global studies emphasize that effective firefighting requires context-specific adaptation (World Fire Safety Council, 2021). However, Nepal’s fire research remains largely imported from Western models without accounting for Kathmandu’s unique challenges: narrow alleyways (avg. 1.5m width), high seismic risk, and socio-cultural barriers to fire safety compliance. A pivotal gap exists in literature about</w:t>
      </w:r>
      <w:r>
        <w:t xml:space="preserve"> </w:t>
      </w:r>
      <w:r>
        <w:rPr>
          <w:bCs/>
          <w:b/>
        </w:rPr>
        <w:t xml:space="preserve">Firefighter</w:t>
      </w:r>
      <w:r>
        <w:t xml:space="preserve"> </w:t>
      </w:r>
      <w:r>
        <w:t xml:space="preserve">roles beyond suppression—particularly their function as community educators in low-resource settings like Nepal Kathmandu. Recent work by Adhikari (2022) highlights how 78% of Kathmandu residents lack fire evacuation knowledge, yet no study has quantified</w:t>
      </w:r>
      <w:r>
        <w:t xml:space="preserve"> </w:t>
      </w:r>
      <w:r>
        <w:rPr>
          <w:bCs/>
          <w:b/>
        </w:rPr>
        <w:t xml:space="preserve">Firefighter</w:t>
      </w:r>
      <w:r>
        <w:t xml:space="preserve">-community trust metrics. This thesis bridges that void through an action-research lens centered on Nepal Kathmandu’s reality.</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fire incident data (2018-2023) from Nepal Fire Service headquarters, correlating response times with population density and infrastructure maps.</w:t>
      </w:r>
    </w:p>
    <w:p>
      <w:pPr>
        <w:numPr>
          <w:ilvl w:val="0"/>
          <w:numId w:val="1002"/>
        </w:numPr>
        <w:pStyle w:val="Compact"/>
      </w:pPr>
      <w:r>
        <w:rPr>
          <w:bCs/>
          <w:b/>
        </w:rPr>
        <w:t xml:space="preserve">Phase 2 (Months 5-9):</w:t>
      </w:r>
      <w:r>
        <w:t xml:space="preserve"> </w:t>
      </w:r>
      <w:r>
        <w:t xml:space="preserve">Qualitative fieldwork including:</w:t>
      </w:r>
    </w:p>
    <w:p>
      <w:pPr>
        <w:numPr>
          <w:ilvl w:val="1"/>
          <w:numId w:val="1003"/>
        </w:numPr>
        <w:pStyle w:val="Compact"/>
      </w:pPr>
      <w:r>
        <w:t xml:space="preserve">Observational audits at 15 fire stations (equipment, protocols)</w:t>
      </w:r>
    </w:p>
    <w:p>
      <w:pPr>
        <w:numPr>
          <w:ilvl w:val="1"/>
          <w:numId w:val="1003"/>
        </w:numPr>
        <w:pStyle w:val="Compact"/>
      </w:pPr>
      <w:r>
        <w:t xml:space="preserve">Semi-structured interviews with 30+ active and retired</w:t>
      </w:r>
      <w:r>
        <w:t xml:space="preserve"> </w:t>
      </w:r>
      <w:r>
        <w:rPr>
          <w:bCs/>
          <w:b/>
        </w:rPr>
        <w:t xml:space="preserve">Firefighter</w:t>
      </w:r>
      <w:r>
        <w:t xml:space="preserve">s</w:t>
      </w:r>
    </w:p>
    <w:p>
      <w:pPr>
        <w:numPr>
          <w:ilvl w:val="1"/>
          <w:numId w:val="1003"/>
        </w:numPr>
        <w:pStyle w:val="Compact"/>
      </w:pPr>
      <w:r>
        <w:t xml:space="preserve">Focus groups with 200 residents across Kathmandu’s socioeconomic strata</w:t>
      </w:r>
    </w:p>
    <w:p>
      <w:pPr>
        <w:numPr>
          <w:ilvl w:val="0"/>
          <w:numId w:val="1002"/>
        </w:numPr>
        <w:pStyle w:val="Compact"/>
      </w:pPr>
      <w:r>
        <w:rPr>
          <w:bCs/>
          <w:b/>
        </w:rPr>
        <w:t xml:space="preserve">Phase 3 (Months 10-15):</w:t>
      </w:r>
      <w:r>
        <w:t xml:space="preserve"> </w:t>
      </w:r>
      <w:r>
        <w:t xml:space="preserve">Co-design workshops with fire departments, urban planners, and community leaders to develop the Firescape Strategy Framework.</w:t>
      </w:r>
    </w:p>
    <w:p>
      <w:pPr>
        <w:numPr>
          <w:ilvl w:val="0"/>
          <w:numId w:val="1002"/>
        </w:numPr>
        <w:pStyle w:val="Compact"/>
      </w:pPr>
      <w:r>
        <w:rPr>
          <w:bCs/>
          <w:b/>
        </w:rPr>
        <w:t xml:space="preserve">Phase 4 (Months 16-18):</w:t>
      </w:r>
      <w:r>
        <w:t xml:space="preserve"> </w:t>
      </w:r>
      <w:r>
        <w:t xml:space="preserve">Implementation and impact assessment of pilot programs in Kathmandu's Durbar Square (heritage zone) and Balaju (slum area).</w:t>
      </w:r>
    </w:p>
    <w:p>
      <w:pPr>
        <w:pStyle w:val="FirstParagraph"/>
      </w:pPr>
      <w:r>
        <w:t xml:space="preserve">Data analysis will use NVivo for qualitative insights and GIS mapping for spatial vulnerability assessment. Ethical protocols will prioritize informed consent with marginalized communities, adhering to Nepal’s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standardized Firefighter Training Curriculum for Nepal Kathmandu incorporating seismic fire response modules; (2) A Digital Fire Risk Atlas mapping high-priority zones using drone surveys and community input; and (3) A replicable model for</w:t>
      </w:r>
      <w:r>
        <w:t xml:space="preserve"> </w:t>
      </w:r>
      <w:r>
        <w:rPr>
          <w:bCs/>
          <w:b/>
        </w:rPr>
        <w:t xml:space="preserve">Firefighter</w:t>
      </w:r>
      <w:r>
        <w:t xml:space="preserve">-led neighborhood safety committees. These outcomes directly support Nepal’s 2021 National Disaster Risk Reduction Strategy, particularly Goal 4 on "strengthening emergency services." Crucially, the study addresses Kathmandu's unique identity—honoring Newari architectural heritage while advancing modern safety protocols. By focusing on community ownership (e.g., training local youth as fire wardens), the proposal ensures sustainability beyond academic completion.</w:t>
      </w:r>
    </w:p>
    <w:bookmarkEnd w:id="25"/>
    <w:bookmarkStart w:id="26" w:name="relevance-to-nepal-kathmandu"/>
    <w:p>
      <w:pPr>
        <w:pStyle w:val="Heading2"/>
      </w:pPr>
      <w:r>
        <w:t xml:space="preserve">7. Relevance to Nepal Kathmandu</w:t>
      </w:r>
    </w:p>
    <w:p>
      <w:pPr>
        <w:pStyle w:val="FirstParagraph"/>
      </w:pPr>
      <w:r>
        <w:t xml:space="preserve">This thesis transcends theoretical research; it is a practical response to Kathmandu’s urgent safety crisis. With 40% of the valley’s population living in fire-prone informal settlements (World Bank, 2023), and heritage sites like Swayambhunath Temple facing repeated fire hazards, the work has immediate societal value. The proposed Firescape Strategy Framework explicitly centers Nepali cultural context—integrating Buddhist temple fire protocols with contemporary firefighting science—a rarity in global studies. For</w:t>
      </w:r>
      <w:r>
        <w:t xml:space="preserve"> </w:t>
      </w:r>
      <w:r>
        <w:rPr>
          <w:bCs/>
          <w:b/>
        </w:rPr>
        <w:t xml:space="preserve">Firefighter</w:t>
      </w:r>
      <w:r>
        <w:t xml:space="preserve">s, this research provides actionable tools to transform their role from reactive suppressors to proactive community safety guardians within Nepal Kathmandu’s urban fabric.</w:t>
      </w:r>
    </w:p>
    <w:bookmarkEnd w:id="26"/>
    <w:bookmarkStart w:id="27" w:name="conclusion"/>
    <w:p>
      <w:pPr>
        <w:pStyle w:val="Heading2"/>
      </w:pPr>
      <w:r>
        <w:t xml:space="preserve">8. Conclusion</w:t>
      </w:r>
    </w:p>
    <w:p>
      <w:pPr>
        <w:pStyle w:val="FirstParagraph"/>
      </w:pPr>
      <w:r>
        <w:t xml:space="preserve">Nepal Kathmandu stands at a pivotal moment where investing in modernized firefighting can prevent catastrophic loss. This thesis proposal outlines a rigorous, culturally grounded path to enhance the capabilities of every</w:t>
      </w:r>
      <w:r>
        <w:t xml:space="preserve"> </w:t>
      </w:r>
      <w:r>
        <w:rPr>
          <w:bCs/>
          <w:b/>
        </w:rPr>
        <w:t xml:space="preserve">Firefighter</w:t>
      </w:r>
      <w:r>
        <w:t xml:space="preserve"> </w:t>
      </w:r>
      <w:r>
        <w:t xml:space="preserve">across the valley while building community resilience from the ground up. By merging academic research with on-the-ground implementation, this work promises not just academic contribution but tangible lives saved in one of Asia’s most dynamic yet vulnerable cities. The success of this initiative will serve as a blueprint for fire safety innovation in Nepal’s other rapidly urbanizing regions and beyond.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Nepal Kathmandu</dc:title>
  <dc:creator/>
  <dc:language>en</dc:language>
  <cp:keywords/>
  <dcterms:created xsi:type="dcterms:W3CDTF">2026-07-15T01:18:00Z</dcterms:created>
  <dcterms:modified xsi:type="dcterms:W3CDTF">2026-07-15T01:18:00Z</dcterms:modified>
</cp:coreProperties>
</file>

<file path=docProps/custom.xml><?xml version="1.0" encoding="utf-8"?>
<Properties xmlns="http://schemas.openxmlformats.org/officeDocument/2006/custom-properties" xmlns:vt="http://schemas.openxmlformats.org/officeDocument/2006/docPropsVTypes"/>
</file>