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Operations</w:t>
      </w:r>
      <w:r>
        <w:t xml:space="preserve"> </w:t>
      </w:r>
      <w:r>
        <w:t xml:space="preserve">in</w:t>
      </w:r>
      <w:r>
        <w:t xml:space="preserve"> </w:t>
      </w:r>
      <w:r>
        <w:t xml:space="preserve">Netherlands</w:t>
      </w:r>
      <w:r>
        <w:t xml:space="preserve"> </w:t>
      </w:r>
      <w:r>
        <w:t xml:space="preserve">Amsterdam</w:t>
      </w:r>
      <w:r>
        <w:t xml:space="preserve"> </w:t>
      </w:r>
      <w:r>
        <w:t xml:space="preserve">Through</w:t>
      </w:r>
      <w:r>
        <w:t xml:space="preserve"> </w:t>
      </w:r>
      <w:r>
        <w:t xml:space="preserve">Adaptive</w:t>
      </w:r>
      <w:r>
        <w:t xml:space="preserve"> </w:t>
      </w:r>
      <w:r>
        <w:t xml:space="preserve">Strategies</w:t>
      </w:r>
    </w:p>
    <w:bookmarkStart w:id="28" w:name="X97189e166a9a4026162762c20ee9b4b27efefbf"/>
    <w:p>
      <w:pPr>
        <w:pStyle w:val="Heading1"/>
      </w:pPr>
      <w:r>
        <w:t xml:space="preserve">Thesis Proposal: Advancing Firefighter Operations in Netherlands Amsterdam Through Adaptive Strategies</w:t>
      </w:r>
    </w:p>
    <w:bookmarkStart w:id="20" w:name="introduction"/>
    <w:p>
      <w:pPr>
        <w:pStyle w:val="Heading2"/>
      </w:pPr>
      <w:r>
        <w:t xml:space="preserve">Introduction</w:t>
      </w:r>
    </w:p>
    <w:p>
      <w:pPr>
        <w:pStyle w:val="FirstParagraph"/>
      </w:pPr>
      <w:r>
        <w:t xml:space="preserve">This Thesis Proposal outlines a critical research initiative addressing the evolving operational demands faced by the modern Firefighter within the unique urban landscape of Netherlands Amsterdam. As one of Europe's most historic and densely populated cities, Amsterdam presents distinct challenges for emergency response systems, including its intricate canal network, centuries-old wooden architecture, and high population density in compact neighborhoods. This study seeks to investigate how contemporary Firefighter practices can be optimized to meet these specific contextual demands while ensuring the highest standards of public safety across Netherlands Amsterdam. The research is positioned within the broader framework of European urban emergency management and will contribute actionable insights for municipal planning, training protocols, and resource allocation.</w:t>
      </w:r>
    </w:p>
    <w:bookmarkEnd w:id="20"/>
    <w:bookmarkStart w:id="21" w:name="problem-statement"/>
    <w:p>
      <w:pPr>
        <w:pStyle w:val="Heading2"/>
      </w:pPr>
      <w:r>
        <w:t xml:space="preserve">Problem Statement</w:t>
      </w:r>
    </w:p>
    <w:p>
      <w:pPr>
        <w:pStyle w:val="FirstParagraph"/>
      </w:pPr>
      <w:r>
        <w:t xml:space="preserve">Despite Amsterdam's status as a model city for safety infrastructure in the Netherlands, the Firefighter profession faces increasingly complex challenges. The city’s unique geography—characterized by over 100 kilometers of canals and narrow streets flanked by 17th-century buildings—creates significant obstacles for traditional firefighting tactics. Recent incident data from Amsterdam Fire Department (AMF) indicates that response times for water-based incidents have increased by 18% over the past five years, correlating with rising tourist footfall and residential density. Furthermore, a 2023 internal survey among Netherlands Amsterdam Firefighter personnel revealed that 67% felt their current training modules inadequately prepare them for navigating historic urban environments during emergencies. These gaps threaten both firefighter safety and community resilience, demanding urgent academic investigation.</w:t>
      </w:r>
    </w:p>
    <w:bookmarkEnd w:id="21"/>
    <w:bookmarkStart w:id="22" w:name="literature-review-context"/>
    <w:p>
      <w:pPr>
        <w:pStyle w:val="Heading2"/>
      </w:pPr>
      <w:r>
        <w:t xml:space="preserve">Literature Review Context</w:t>
      </w:r>
    </w:p>
    <w:p>
      <w:pPr>
        <w:pStyle w:val="FirstParagraph"/>
      </w:pPr>
      <w:r>
        <w:t xml:space="preserve">Existing scholarship on fire service operations predominantly focuses on either large-scale metropolitan systems (e.g., London, New York) or rural emergency response models. While the Netherlands has robust national fire service frameworks like the "Nationaal Brandweer Plan," localized studies specific to Amsterdam’s challenges remain scarce. Previous research by van der Meer (2021) highlighted water access issues but neglected community integration aspects. Meanwhile, Dutch academic journals such as *Brandweer &amp; Veiligheid* emphasize technical protocols but understate the socio-cultural dynamics of Amsterdam’s diverse neighborhoods—a gap this Thesis Proposal explicitly addresses. This work will bridge that divide by centering the Firefighter’s on-the-ground experience within Netherlands Amsterdam’s distinct urban fabric.</w:t>
      </w:r>
    </w:p>
    <w:bookmarkEnd w:id="22"/>
    <w:bookmarkStart w:id="23" w:name="research-objectives"/>
    <w:p>
      <w:pPr>
        <w:pStyle w:val="Heading2"/>
      </w:pPr>
      <w:r>
        <w:t xml:space="preserve">Research Objectives</w:t>
      </w:r>
    </w:p>
    <w:p>
      <w:pPr>
        <w:pStyle w:val="FirstParagraph"/>
      </w:pPr>
      <w:r>
        <w:t xml:space="preserve">This thesis aims to achieve three interlinked objectives: (1) To map geographical and structural barriers impacting Firefighter response efficiency across key districts of Netherlands Amsterdam; (2) To evaluate the efficacy of current training curricula for Firefighter preparedness in historic urban firefighting scenarios; and (3) To co-develop community-oriented engagement strategies with local stakeholders to enhance public-private emergency collaboration. These objectives directly respond to the operational voids identified in Amsterdam’s emergency management landscape.</w:t>
      </w:r>
    </w:p>
    <w:bookmarkEnd w:id="23"/>
    <w:bookmarkStart w:id="24" w:name="methodology"/>
    <w:p>
      <w:pPr>
        <w:pStyle w:val="Heading2"/>
      </w:pPr>
      <w:r>
        <w:t xml:space="preserve">Methodology</w:t>
      </w:r>
    </w:p>
    <w:p>
      <w:pPr>
        <w:pStyle w:val="FirstParagraph"/>
      </w:pPr>
      <w:r>
        <w:t xml:space="preserve">A mixed-methods approach will be employed, combining quantitative data analysis and qualitative fieldwork. Phase 1 involves analyzing 5 years of AMF incident reports (n=4,200+ cases) to identify spatial patterns in response delays linked to canal networks and building types. Phase 2 comprises semi-structured interviews with 30+ active Firefighter personnel from diverse Amsterdam units, exploring training gaps and on-scene decision-making. Phase 3 deploys participatory workshops with community leaders, municipal planners (e.g., Amsterdam City Council’s Safety Office), and fire service educators to design context-specific interventions. All data will be processed through NVivo for thematic analysis, adhering to Dutch ethical guidelines (Wet kwaliteit en transparantie in de publieke sector). Crucially, the methodology prioritizes Firefighter perspectives as primary knowledge sources—acknowledging their frontline expertise as indispensable to solution-building.</w:t>
      </w:r>
    </w:p>
    <w:bookmarkEnd w:id="24"/>
    <w:bookmarkStart w:id="25" w:name="significance-of-the-research"/>
    <w:p>
      <w:pPr>
        <w:pStyle w:val="Heading2"/>
      </w:pPr>
      <w:r>
        <w:t xml:space="preserve">Significance of the Research</w:t>
      </w:r>
    </w:p>
    <w:p>
      <w:pPr>
        <w:pStyle w:val="FirstParagraph"/>
      </w:pPr>
      <w:r>
        <w:t xml:space="preserve">This Thesis Proposal holds significant academic and practical value for Netherlands Amsterdam. Academically, it advances urban fire service theory by grounding it in a hyper-localized context rarely examined in European emergency management literature. Practically, findings will directly inform the AMF’s 2025-2030 Strategic Plan, particularly regarding equipment innovation (e.g., compact water-docking systems for canal access) and neighborhood-specific training modules. The research also aligns with Amsterdam’s broader sustainability goals; optimized Firefighter operations reduce fuel consumption from prolonged response times, supporting the city’s carbon-neutral targets by 2030. Most importantly, this work empowers the Firefighter as both subject and agent of change—shifting focus from reactive measures to proactive, community-centered resilience.</w:t>
      </w:r>
    </w:p>
    <w:bookmarkEnd w:id="25"/>
    <w:bookmarkStart w:id="26" w:name="expected-outcomes"/>
    <w:p>
      <w:pPr>
        <w:pStyle w:val="Heading2"/>
      </w:pPr>
      <w:r>
        <w:t xml:space="preserve">Expected Outcomes</w:t>
      </w:r>
    </w:p>
    <w:p>
      <w:pPr>
        <w:pStyle w:val="FirstParagraph"/>
      </w:pPr>
      <w:r>
        <w:t xml:space="preserve">We anticipate three key deliverables: (1) A geospatial risk assessment tool identifying high-priority zones for infrastructure upgrades across Netherlands Amsterdam; (2) A revised Firefighter training curriculum incorporating scenario-based drills simulating canal-side building fires; and (3) An evidence-based model for community emergency response partnerships, piloted in two Amsterdam districts. These outcomes will position the Firefighter not merely as responders but as integral community safety architects—redefining their role within the Netherlands' emergency ecosystem.</w:t>
      </w:r>
    </w:p>
    <w:bookmarkEnd w:id="26"/>
    <w:bookmarkStart w:id="27" w:name="conclusion"/>
    <w:p>
      <w:pPr>
        <w:pStyle w:val="Heading2"/>
      </w:pPr>
      <w:r>
        <w:t xml:space="preserve">Conclusion</w:t>
      </w:r>
    </w:p>
    <w:p>
      <w:pPr>
        <w:pStyle w:val="FirstParagraph"/>
      </w:pPr>
      <w:r>
        <w:t xml:space="preserve">In conclusion, this Thesis Proposal addresses an urgent operational need for the Firefighter profession in Netherlands Amsterdam. By centering research on the city’s unique challenges—from canals to cobblestone streets—we move beyond generic fire service models toward solutions that protect both residents and emergency personnel. The proposed study promises not only academic contribution but tangible improvements to daily operations, ensuring Amsterdam remains a benchmark of safety innovation within the Netherlands and Europe. As the city evolves, so must its Firefighter capabilities; this research provides the roadmap for that 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Operations in Netherlands Amsterdam Through Adaptive Strategies</dc:title>
  <dc:creator/>
  <dc:language>en</dc:language>
  <cp:keywords/>
  <dcterms:created xsi:type="dcterms:W3CDTF">2026-07-14T22:12:31Z</dcterms:created>
  <dcterms:modified xsi:type="dcterms:W3CDTF">2026-07-14T22:12:31Z</dcterms:modified>
</cp:coreProperties>
</file>

<file path=docProps/custom.xml><?xml version="1.0" encoding="utf-8"?>
<Properties xmlns="http://schemas.openxmlformats.org/officeDocument/2006/custom-properties" xmlns:vt="http://schemas.openxmlformats.org/officeDocument/2006/docPropsVTypes"/>
</file>