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Strategies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286698c97e904ab23a62e3a7aeb3fd98a29794"/>
    <w:p>
      <w:pPr>
        <w:pStyle w:val="Heading1"/>
      </w:pPr>
      <w:r>
        <w:t xml:space="preserve">Thesis Proposal: Advancing Firefighter Preparedness and Community Integration in New Zealand Wellington</w:t>
      </w:r>
    </w:p>
    <w:bookmarkStart w:id="20" w:name="abstract"/>
    <w:p>
      <w:pPr>
        <w:pStyle w:val="Heading2"/>
      </w:pPr>
      <w:r>
        <w:t xml:space="preserve">Abstract</w:t>
      </w:r>
    </w:p>
    <w:p>
      <w:pPr>
        <w:pStyle w:val="FirstParagraph"/>
      </w:pPr>
      <w:r>
        <w:t xml:space="preserve">This thesis proposal outlines a critical investigation into the evolving challenges faced by the modern</w:t>
      </w:r>
      <w:r>
        <w:t xml:space="preserve"> </w:t>
      </w:r>
      <w:r>
        <w:rPr>
          <w:iCs/>
          <w:i/>
        </w:rPr>
        <w:t xml:space="preserve">Firefighter</w:t>
      </w:r>
      <w:r>
        <w:t xml:space="preserve"> </w:t>
      </w:r>
      <w:r>
        <w:t xml:space="preserve">within the unique urban and geographic context of</w:t>
      </w:r>
      <w:r>
        <w:t xml:space="preserve"> </w:t>
      </w:r>
      <w:r>
        <w:rPr>
          <w:bCs/>
          <w:b/>
        </w:rPr>
        <w:t xml:space="preserve">New Zealand Wellington</w:t>
      </w:r>
      <w:r>
        <w:t xml:space="preserve">. Focusing on the City of Wellington, this research addresses a significant gap in understanding how local environmental factors, cultural considerations, and operational demands specifically shape firefighter efficacy and well-being. The study will employ mixed-methods research to analyze incident data from Fire and Emergency New Zealand (FENZ) Wellington stations, conduct in-depth interviews with frontline</w:t>
      </w:r>
      <w:r>
        <w:t xml:space="preserve"> </w:t>
      </w:r>
      <w:r>
        <w:rPr>
          <w:iCs/>
          <w:i/>
        </w:rPr>
        <w:t xml:space="preserve">Firefighter</w:t>
      </w:r>
      <w:r>
        <w:t xml:space="preserve"> </w:t>
      </w:r>
      <w:r>
        <w:t xml:space="preserve">personnel, and examine community resilience frameworks. The primary objective is to develop evidence-based strategies that enhance the operational readiness, mental health support systems, and community engagement protocols for</w:t>
      </w:r>
      <w:r>
        <w:t xml:space="preserve"> </w:t>
      </w:r>
      <w:r>
        <w:rPr>
          <w:bCs/>
          <w:b/>
        </w:rPr>
        <w:t xml:space="preserve">New Zealand Wellington</w:t>
      </w:r>
      <w:r>
        <w:t xml:space="preserve">'s fire service. This research directly responds to the urgent need for localized solutions in a city characterized by its seismic vulnerability, complex topography, coastal proximity, and diverse population. The findings will provide actionable insights not only for Wellington but also contribute to national best practices within</w:t>
      </w:r>
      <w:r>
        <w:t xml:space="preserve"> </w:t>
      </w:r>
      <w:r>
        <w:rPr>
          <w:iCs/>
          <w:i/>
        </w:rPr>
        <w:t xml:space="preserve">Firefighter</w:t>
      </w:r>
      <w:r>
        <w:t xml:space="preserve"> </w:t>
      </w:r>
      <w:r>
        <w:t xml:space="preserve">training and management across New Zealand.</w:t>
      </w:r>
    </w:p>
    <w:bookmarkEnd w:id="20"/>
    <w:bookmarkStart w:id="21" w:name="Xaa9fb33d6ddd09ffb484f037512dcb85116086c"/>
    <w:p>
      <w:pPr>
        <w:pStyle w:val="Heading2"/>
      </w:pPr>
      <w:r>
        <w:t xml:space="preserve">1. Introduction: The Critical Context of Wellington</w:t>
      </w:r>
    </w:p>
    <w:p>
      <w:pPr>
        <w:pStyle w:val="FirstParagraph"/>
      </w:pPr>
      <w:r>
        <w:t xml:space="preserve">New Zealand's capital city, Wellington, presents a distinct operational landscape for the</w:t>
      </w:r>
      <w:r>
        <w:t xml:space="preserve"> </w:t>
      </w:r>
      <w:r>
        <w:rPr>
          <w:iCs/>
          <w:i/>
        </w:rPr>
        <w:t xml:space="preserve">Firefighter</w:t>
      </w:r>
      <w:r>
        <w:t xml:space="preserve">. Situated on a narrow coastal strip surrounded by steep hills, dense urban centers, and the exposed Rimutaka Ranges to the west, its geography creates unique fire behavior challenges compared to other major New Zealand cities. The 2016 Kaikoura earthquake highlighted Wellington's high seismic risk, impacting infrastructure critical for firefighting response. Furthermore, Wellington experiences a significant number of bushfires in its peri-urban interface (e.g., around Khandallah, Tawa), compounded by the city's strong prevailing winds and prolonged summer droughts linked to climate change. The city also has a high concentration of historic buildings with complex construction materials and limited access points – factors demanding specialized firefighting tactics. Crucially, Wellington is home to a culturally diverse population with significant Māori communities, requiring fire services to integrate cultural safety protocols into their response frameworks. This complex confluence of geography, climate, infrastructure, and society makes</w:t>
      </w:r>
      <w:r>
        <w:t xml:space="preserve"> </w:t>
      </w:r>
      <w:r>
        <w:rPr>
          <w:bCs/>
          <w:b/>
        </w:rPr>
        <w:t xml:space="preserve">New Zealand Wellington</w:t>
      </w:r>
      <w:r>
        <w:t xml:space="preserve"> </w:t>
      </w:r>
      <w:r>
        <w:t xml:space="preserve">an essential case study for understanding contemporary</w:t>
      </w:r>
      <w:r>
        <w:t xml:space="preserve"> </w:t>
      </w:r>
      <w:r>
        <w:rPr>
          <w:iCs/>
          <w:i/>
        </w:rPr>
        <w:t xml:space="preserve">Firefighter</w:t>
      </w:r>
      <w:r>
        <w:t xml:space="preserve"> </w:t>
      </w:r>
      <w:r>
        <w:t xml:space="preserve">challenges and innovation.</w:t>
      </w:r>
    </w:p>
    <w:bookmarkEnd w:id="21"/>
    <w:bookmarkStart w:id="22" w:name="research-problem-and-gap-identification"/>
    <w:p>
      <w:pPr>
        <w:pStyle w:val="Heading2"/>
      </w:pPr>
      <w:r>
        <w:t xml:space="preserve">2. Research Problem and Gap Identification</w:t>
      </w:r>
    </w:p>
    <w:p>
      <w:pPr>
        <w:pStyle w:val="FirstParagraph"/>
      </w:pPr>
      <w:r>
        <w:t xml:space="preserve">While national studies on firefighter mental health and operational effectiveness exist in New Zealand, they often fail to account for the specific pressures inherent to Wellington's environment. Current training curricula and response protocols are largely standardized nationally, potentially overlooking location-specific hazards like rapid fire spread through the steep terrain or unique challenges in accessing older inner-city districts like Thorndon. Furthermore, there is a lack of robust local research examining how Wellington</w:t>
      </w:r>
      <w:r>
        <w:t xml:space="preserve"> </w:t>
      </w:r>
      <w:r>
        <w:rPr>
          <w:iCs/>
          <w:i/>
        </w:rPr>
        <w:t xml:space="preserve">Firefighter</w:t>
      </w:r>
      <w:r>
        <w:t xml:space="preserve"> </w:t>
      </w:r>
      <w:r>
        <w:t xml:space="preserve">personnel perceive their own well-being within this distinct context and how community trust dynamics differ across Wellington's neighborhoods compared to other regions. This gap prevents the development of targeted interventions that could significantly improve both firefighter resilience and public safety outcomes in</w:t>
      </w:r>
      <w:r>
        <w:t xml:space="preserve"> </w:t>
      </w:r>
      <w:r>
        <w:rPr>
          <w:bCs/>
          <w:b/>
        </w:rPr>
        <w:t xml:space="preserve">New Zealand Wellington</w:t>
      </w:r>
      <w:r>
        <w:t xml:space="preserve">. Understanding these localized factors is paramount for effective resource allocation and service delivery.</w:t>
      </w:r>
    </w:p>
    <w:bookmarkEnd w:id="22"/>
    <w:bookmarkStart w:id="23" w:name="research-objectives"/>
    <w:p>
      <w:pPr>
        <w:pStyle w:val="Heading2"/>
      </w:pPr>
      <w:r>
        <w:t xml:space="preserve">3. Research Objectives</w:t>
      </w:r>
    </w:p>
    <w:p>
      <w:pPr>
        <w:numPr>
          <w:ilvl w:val="0"/>
          <w:numId w:val="1001"/>
        </w:numPr>
        <w:pStyle w:val="Compact"/>
      </w:pPr>
      <w:r>
        <w:t xml:space="preserve">To map and analyze the frequency, type, and geographic distribution of fire incidents in Wellington over the past decade (2014-2024), identifying hotspots linked to topography, housing density, or climate patterns.</w:t>
      </w:r>
    </w:p>
    <w:p>
      <w:pPr>
        <w:numPr>
          <w:ilvl w:val="0"/>
          <w:numId w:val="1001"/>
        </w:numPr>
        <w:pStyle w:val="Compact"/>
      </w:pPr>
      <w:r>
        <w:t xml:space="preserve">To assess the perceived impact of Wellington-specific environmental and operational stressors on firefighter mental health and job satisfaction through qualitative interviews with 30+ current Wellington-based</w:t>
      </w:r>
      <w:r>
        <w:t xml:space="preserve"> </w:t>
      </w:r>
      <w:r>
        <w:rPr>
          <w:iCs/>
          <w:i/>
        </w:rPr>
        <w:t xml:space="preserve">Firefighter</w:t>
      </w:r>
      <w:r>
        <w:t xml:space="preserve">s.</w:t>
      </w:r>
    </w:p>
    <w:p>
      <w:pPr>
        <w:numPr>
          <w:ilvl w:val="0"/>
          <w:numId w:val="1001"/>
        </w:numPr>
        <w:pStyle w:val="Compact"/>
      </w:pPr>
      <w:r>
        <w:t xml:space="preserve">To evaluate the effectiveness of existing community engagement initiatives (e.g., Fire Safety Week, Māori cultural liaison programs) in building trust and preparedness within diverse Wellington communities.</w:t>
      </w:r>
    </w:p>
    <w:p>
      <w:pPr>
        <w:numPr>
          <w:ilvl w:val="0"/>
          <w:numId w:val="1001"/>
        </w:numPr>
        <w:pStyle w:val="Compact"/>
      </w:pPr>
      <w:r>
        <w:t xml:space="preserve">To co-develop, with FENZ Wellington leadership and frontline personnel, a pilot framework for localized firefighter resilience support and community collaboration strategies specific to Wellington's context.</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Quantitative Phase:</w:t>
      </w:r>
      <w:r>
        <w:t xml:space="preserve"> </w:t>
      </w:r>
      <w:r>
        <w:t xml:space="preserve">Analysis of FENZ Wellington incident reports (accessed under confidentiality protocols) to identify spatial-temporal patterns and correlate incidents with weather data, topography (using GIS mapping), and building type.</w:t>
      </w:r>
    </w:p>
    <w:p>
      <w:pPr>
        <w:numPr>
          <w:ilvl w:val="0"/>
          <w:numId w:val="1002"/>
        </w:numPr>
        <w:pStyle w:val="Compact"/>
      </w:pPr>
      <w:r>
        <w:rPr>
          <w:bCs/>
          <w:b/>
        </w:rPr>
        <w:t xml:space="preserve">Qualitative Phase:</w:t>
      </w:r>
      <w:r>
        <w:t xml:space="preserve"> </w:t>
      </w:r>
      <w:r>
        <w:t xml:space="preserve">Semi-structured interviews with a purposive sample of Wellington</w:t>
      </w:r>
      <w:r>
        <w:t xml:space="preserve"> </w:t>
      </w:r>
      <w:r>
        <w:rPr>
          <w:iCs/>
          <w:i/>
        </w:rPr>
        <w:t xml:space="preserve">Firefighter</w:t>
      </w:r>
      <w:r>
        <w:t xml:space="preserve">s (including different ranks, experience levels, and crew assignments) exploring their lived experiences of workplace stressors. Focus groups with community representatives from key neighborhoods (e.g., Miramar, Newtown, Te Aro) will explore perceptions and needs.</w:t>
      </w:r>
    </w:p>
    <w:p>
      <w:pPr>
        <w:numPr>
          <w:ilvl w:val="0"/>
          <w:numId w:val="1002"/>
        </w:numPr>
        <w:pStyle w:val="Compact"/>
      </w:pPr>
      <w:r>
        <w:rPr>
          <w:bCs/>
          <w:b/>
        </w:rPr>
        <w:t xml:space="preserve">Action Research Component:</w:t>
      </w:r>
      <w:r>
        <w:t xml:space="preserve"> </w:t>
      </w:r>
      <w:r>
        <w:t xml:space="preserve">Collaborative workshops facilitated by the researcher with FENZ Wellington operational managers and union representatives to translate findings into practical recommendations for revised protocols or training modules. These will be tested in a small-scale pilot within one Wellington fire station.</w:t>
      </w:r>
    </w:p>
    <w:bookmarkEnd w:id="24"/>
    <w:bookmarkStart w:id="25" w:name="significance-of-the-research"/>
    <w:p>
      <w:pPr>
        <w:pStyle w:val="Heading2"/>
      </w:pPr>
      <w:r>
        <w:t xml:space="preserve">5. Significance of the Research</w:t>
      </w:r>
    </w:p>
    <w:p>
      <w:pPr>
        <w:pStyle w:val="FirstParagraph"/>
      </w:pPr>
      <w:r>
        <w:t xml:space="preserve">This thesis proposal directly addresses the urgent operational needs of Fire and Emergency New Zealand in</w:t>
      </w:r>
      <w:r>
        <w:t xml:space="preserve"> </w:t>
      </w:r>
      <w:r>
        <w:rPr>
          <w:bCs/>
          <w:b/>
        </w:rPr>
        <w:t xml:space="preserve">New Zealand Wellington</w:t>
      </w:r>
      <w:r>
        <w:t xml:space="preserve">. The findings will provide concrete evidence to inform:</w:t>
      </w:r>
    </w:p>
    <w:p>
      <w:pPr>
        <w:numPr>
          <w:ilvl w:val="0"/>
          <w:numId w:val="1003"/>
        </w:numPr>
        <w:pStyle w:val="Compact"/>
      </w:pPr>
      <w:r>
        <w:rPr>
          <w:iCs/>
          <w:i/>
        </w:rPr>
        <w:t xml:space="preserve">Firefighter</w:t>
      </w:r>
      <w:r>
        <w:t xml:space="preserve"> </w:t>
      </w:r>
      <w:r>
        <w:t xml:space="preserve">welfare programs tailored to Wellington's specific stressors (e.g., specialized training for hillside operations, enhanced mental health support pathways).</w:t>
      </w:r>
    </w:p>
    <w:p>
      <w:pPr>
        <w:numPr>
          <w:ilvl w:val="0"/>
          <w:numId w:val="1003"/>
        </w:numPr>
        <w:pStyle w:val="Compact"/>
      </w:pPr>
      <w:r>
        <w:t xml:space="preserve">Optimized resource deployment strategies based on validated incident hotspots and risk mapping.</w:t>
      </w:r>
    </w:p>
    <w:p>
      <w:pPr>
        <w:numPr>
          <w:ilvl w:val="0"/>
          <w:numId w:val="1003"/>
        </w:numPr>
        <w:pStyle w:val="Compact"/>
      </w:pPr>
      <w:r>
        <w:t xml:space="preserve">Culturally competent community fire safety education programs that resonate with Wellington's diverse population, particularly Māori iwi and Pacific communities.</w:t>
      </w:r>
    </w:p>
    <w:p>
      <w:pPr>
        <w:numPr>
          <w:ilvl w:val="0"/>
          <w:numId w:val="1003"/>
        </w:numPr>
        <w:pStyle w:val="Compact"/>
      </w:pPr>
      <w:r>
        <w:t xml:space="preserve">National policy recommendations for FENZ, ensuring future training and protocols account for the unique demands of different New Zealand urban environments beyond a one-size-fits-all model.</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Firefighter</w:t>
      </w:r>
      <w:r>
        <w:t xml:space="preserve"> </w:t>
      </w:r>
      <w:r>
        <w:t xml:space="preserve">in New Zealand is paramount to community safety, but its effectiveness is deeply intertwined with local context. In the dynamic, high-risk environment of Wellington – a city defined by its geology, climate, culture, and urban fabric – generic approaches are insufficient. This thesis proposal seeks not merely to describe challenges but to actively co-create solutions that enhance the capacity of Wellington's</w:t>
      </w:r>
      <w:r>
        <w:t xml:space="preserve"> </w:t>
      </w:r>
      <w:r>
        <w:rPr>
          <w:iCs/>
          <w:i/>
        </w:rPr>
        <w:t xml:space="preserve">Firefighter</w:t>
      </w:r>
      <w:r>
        <w:t xml:space="preserve"> </w:t>
      </w:r>
      <w:r>
        <w:t xml:space="preserve">workforce and strengthen community resilience. By grounding the research firmly within</w:t>
      </w:r>
      <w:r>
        <w:t xml:space="preserve"> </w:t>
      </w:r>
      <w:r>
        <w:rPr>
          <w:bCs/>
          <w:b/>
        </w:rPr>
        <w:t xml:space="preserve">New Zealand Wellington</w:t>
      </w:r>
      <w:r>
        <w:t xml:space="preserve">, this study promises to deliver immediate, practical value for local fire services while contributing significantly to a more nuanced understanding of firefighting across New Zealand. The successful completion of this</w:t>
      </w:r>
      <w:r>
        <w:t xml:space="preserve"> </w:t>
      </w:r>
      <w:r>
        <w:rPr>
          <w:iCs/>
          <w:i/>
        </w:rPr>
        <w:t xml:space="preserve">Thesis Proposal</w:t>
      </w:r>
      <w:r>
        <w:t xml:space="preserve"> </w:t>
      </w:r>
      <w:r>
        <w:t xml:space="preserve">will lay the foundation for a critical body of work that supports the safety and well-being of both the brave men and women serving as</w:t>
      </w:r>
      <w:r>
        <w:t xml:space="preserve"> </w:t>
      </w:r>
      <w:r>
        <w:rPr>
          <w:iCs/>
          <w:i/>
        </w:rPr>
        <w:t xml:space="preserve">Firefighter</w:t>
      </w:r>
      <w:r>
        <w:t xml:space="preserve">s in Wellington and the communities they protect.</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Response Strategies in New Zealand Wellington</dc:title>
  <dc:creator/>
  <dc:language>en</dc:language>
  <cp:keywords/>
  <dcterms:created xsi:type="dcterms:W3CDTF">2025-12-12T16:22:24Z</dcterms:created>
  <dcterms:modified xsi:type="dcterms:W3CDTF">2025-12-12T16:22:24Z</dcterms:modified>
</cp:coreProperties>
</file>

<file path=docProps/custom.xml><?xml version="1.0" encoding="utf-8"?>
<Properties xmlns="http://schemas.openxmlformats.org/officeDocument/2006/custom-properties" xmlns:vt="http://schemas.openxmlformats.org/officeDocument/2006/docPropsVTypes"/>
</file>