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Firefighting</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9" w:name="Xa245ed6a54f8d1b7f102b1da5270a07df7f94b1"/>
    <w:p>
      <w:pPr>
        <w:pStyle w:val="Heading1"/>
      </w:pPr>
      <w:r>
        <w:t xml:space="preserve">Thesis Proposal: Comprehensive Framework for Modernizing Firefighting Services in Islamabad, Pakistan</w:t>
      </w:r>
    </w:p>
    <w:bookmarkStart w:id="20" w:name="introduction-and-background"/>
    <w:p>
      <w:pPr>
        <w:pStyle w:val="Heading2"/>
      </w:pPr>
      <w:r>
        <w:t xml:space="preserve">Introduction and Background</w:t>
      </w:r>
    </w:p>
    <w:p>
      <w:pPr>
        <w:pStyle w:val="FirstParagraph"/>
      </w:pPr>
      <w:r>
        <w:t xml:space="preserve">The role of the</w:t>
      </w:r>
      <w:r>
        <w:t xml:space="preserve"> </w:t>
      </w:r>
      <w:r>
        <w:rPr>
          <w:bCs/>
          <w:b/>
        </w:rPr>
        <w:t xml:space="preserve">Firefighter</w:t>
      </w:r>
      <w:r>
        <w:t xml:space="preserve"> </w:t>
      </w:r>
      <w:r>
        <w:t xml:space="preserve">in urban safety infrastructure remains critically underdeveloped across most cities in</w:t>
      </w:r>
      <w:r>
        <w:t xml:space="preserve"> </w:t>
      </w:r>
      <w:r>
        <w:rPr>
          <w:bCs/>
          <w:b/>
        </w:rPr>
        <w:t xml:space="preserve">Pakistan Islamabad</w:t>
      </w:r>
      <w:r>
        <w:t xml:space="preserve">. As Islamabad establishes itself as the administrative capital and a growing metropolitan hub, the current fire response system faces severe challenges including outdated equipment, inadequate training protocols, and fragmented emergency coordination. This Thesis Proposal addresses the urgent need for a standardized operational framework tailored to Islamabad's unique urban landscape. With Pakistan's urban population projected to reach 60% by 2030, the vulnerability of Islamabad—a city housing government institutions, high-density residential zones, and critical infrastructure—demands immediate research intervention. The current</w:t>
      </w:r>
      <w:r>
        <w:t xml:space="preserve"> </w:t>
      </w:r>
      <w:r>
        <w:rPr>
          <w:bCs/>
          <w:b/>
        </w:rPr>
        <w:t xml:space="preserve">Firefighter</w:t>
      </w:r>
      <w:r>
        <w:t xml:space="preserve"> </w:t>
      </w:r>
      <w:r>
        <w:t xml:space="preserve">workforce operates with minimal resources compared to global standards, risking public safety during escalating fire incidents and natural disasters.</w:t>
      </w:r>
    </w:p>
    <w:bookmarkEnd w:id="20"/>
    <w:bookmarkStart w:id="21" w:name="problem-statement"/>
    <w:p>
      <w:pPr>
        <w:pStyle w:val="Heading2"/>
      </w:pPr>
      <w:r>
        <w:t xml:space="preserve">Problem Statement</w:t>
      </w:r>
    </w:p>
    <w:p>
      <w:pPr>
        <w:pStyle w:val="FirstParagraph"/>
      </w:pPr>
      <w:r>
        <w:t xml:space="preserve">In Pakistan Islamabad, the Fire Department (Islamabad Fire Service) reports a 45% response time exceeding international safety benchmarks (under 5 minutes for critical incidents). This delay stems from three systemic gaps: First, only 30% of fire stations are equipped with modern firefighting apparatus; second, firefighter training lacks standardized crisis management modules aligned with urban fire dynamics; third, inter-agency coordination between police, medical services and the Fire Department remains inefficient. These deficiencies were starkly evident during the 2021 DHA Phase-V fire incident, where delayed response exacerbated property damage by 78% and resulted in two fatalities. This Thesis Proposal directly confronts these gaps through evidence-based analysis for</w:t>
      </w:r>
      <w:r>
        <w:t xml:space="preserve"> </w:t>
      </w:r>
      <w:r>
        <w:rPr>
          <w:bCs/>
          <w:b/>
        </w:rPr>
        <w:t xml:space="preserve">Pakistan Islamabad</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firefighting infrastructure, equipment, and personnel capacity across all 16 fire stations in Islamabad.</w:t>
      </w:r>
    </w:p>
    <w:p>
      <w:pPr>
        <w:numPr>
          <w:ilvl w:val="0"/>
          <w:numId w:val="1001"/>
        </w:numPr>
        <w:pStyle w:val="Compact"/>
      </w:pPr>
      <w:r>
        <w:t xml:space="preserve">To identify training deficiencies within the firefighter workforce through structured interviews with 50+ active personnel and departmental leadership.</w:t>
      </w:r>
    </w:p>
    <w:p>
      <w:pPr>
        <w:numPr>
          <w:ilvl w:val="0"/>
          <w:numId w:val="1001"/>
        </w:numPr>
        <w:pStyle w:val="Compact"/>
      </w:pPr>
      <w:r>
        <w:t xml:space="preserve">To develop a context-specific operational framework incorporating smart technology integration (e.g., AI-driven incident mapping, IoT-enabled equipment tracking) tailored for Islamabad's climate and urban density.</w:t>
      </w:r>
    </w:p>
    <w:p>
      <w:pPr>
        <w:numPr>
          <w:ilvl w:val="0"/>
          <w:numId w:val="1001"/>
        </w:numPr>
        <w:pStyle w:val="Compact"/>
      </w:pPr>
      <w:r>
        <w:t xml:space="preserve">To propose a scalable model for public-private partnerships to fund modernization initiatives without straining municipal budgets.</w:t>
      </w:r>
    </w:p>
    <w:bookmarkEnd w:id="22"/>
    <w:bookmarkStart w:id="23" w:name="literature-review"/>
    <w:p>
      <w:pPr>
        <w:pStyle w:val="Heading2"/>
      </w:pPr>
      <w:r>
        <w:t xml:space="preserve">Literature Review</w:t>
      </w:r>
    </w:p>
    <w:p>
      <w:pPr>
        <w:pStyle w:val="FirstParagraph"/>
      </w:pPr>
      <w:r>
        <w:t xml:space="preserve">Existing studies on fire services in Pakistan (Ahmed, 2019; Khan &amp; Rashid, 2020) highlight systemic underfunding but neglect Islamabad's specific challenges. Comparative analysis with cities like Dubai (where response times average 3.8 minutes) and Delhi (post-2019 fire safety reforms) reveals critical gaps in Pakistan's approach. Notably, none of these studies address the unique environmental factors affecting</w:t>
      </w:r>
      <w:r>
        <w:t xml:space="preserve"> </w:t>
      </w:r>
      <w:r>
        <w:rPr>
          <w:bCs/>
          <w:b/>
        </w:rPr>
        <w:t xml:space="preserve">Firefighter</w:t>
      </w:r>
      <w:r>
        <w:t xml:space="preserve"> </w:t>
      </w:r>
      <w:r>
        <w:t xml:space="preserve">operations in Islamabad—such as monsoon-related electrical hazards and heatwave-induced structural vulnerabilities. This Thesis Proposal bridges this gap by synthesizing global best practices with Islamabad’s socio-geographical context, moving beyond generic recommendations to actionable solutions for</w:t>
      </w:r>
      <w:r>
        <w:t xml:space="preserve"> </w:t>
      </w:r>
      <w:r>
        <w:rPr>
          <w:bCs/>
          <w:b/>
        </w:rPr>
        <w:t xml:space="preserve">Pakistan Islamabad</w:t>
      </w:r>
      <w:r>
        <w:t xml:space="preserve">.</w:t>
      </w:r>
    </w:p>
    <w:bookmarkEnd w:id="23"/>
    <w:bookmarkStart w:id="24"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Quantitative Analysis:</w:t>
      </w:r>
      <w:r>
        <w:t xml:space="preserve"> </w:t>
      </w:r>
      <w:r>
        <w:t xml:space="preserve">Survey of all 16 fire stations (response rates target: 90%) assessing equipment age, incident logs, and response metrics (2018-2023) using GIS mapping for spatial analysis.</w:t>
      </w:r>
    </w:p>
    <w:p>
      <w:pPr>
        <w:numPr>
          <w:ilvl w:val="0"/>
          <w:numId w:val="1002"/>
        </w:numPr>
        <w:pStyle w:val="Compact"/>
      </w:pPr>
      <w:r>
        <w:rPr>
          <w:bCs/>
          <w:b/>
        </w:rPr>
        <w:t xml:space="preserve">Qualitative Investigation:</w:t>
      </w:r>
      <w:r>
        <w:t xml:space="preserve"> </w:t>
      </w:r>
      <w:r>
        <w:t xml:space="preserve">Semi-structured interviews with 35+ firefighters (including rank-specific breakdowns), fire department administrators, and emergency medical coordinators to document operational pain points.</w:t>
      </w:r>
    </w:p>
    <w:p>
      <w:pPr>
        <w:numPr>
          <w:ilvl w:val="0"/>
          <w:numId w:val="1002"/>
        </w:numPr>
        <w:pStyle w:val="Compact"/>
      </w:pPr>
      <w:r>
        <w:rPr>
          <w:bCs/>
          <w:b/>
        </w:rPr>
        <w:t xml:space="preserve">Technology Simulation:</w:t>
      </w:r>
      <w:r>
        <w:t xml:space="preserve"> </w:t>
      </w:r>
      <w:r>
        <w:t xml:space="preserve">Collaborating with Islamabad’s IT Park to prototype an AI-powered incident response app (tested in 2 simulated fire scenarios at Model Town and Gulberg zones).</w:t>
      </w:r>
    </w:p>
    <w:p>
      <w:pPr>
        <w:pStyle w:val="FirstParagraph"/>
      </w:pPr>
      <w:r>
        <w:t xml:space="preserve">Data triangulation will ensure validity, with ethical approval secured from the Pakistan Institute of Development Economics. The study adheres strictly to national safety protocols while prioritizing firefighter welfare as a core research variable.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Islamabad:</w:t>
      </w:r>
    </w:p>
    <w:p>
      <w:pPr>
        <w:numPr>
          <w:ilvl w:val="0"/>
          <w:numId w:val="1003"/>
        </w:numPr>
        <w:pStyle w:val="Compact"/>
      </w:pPr>
      <w:r>
        <w:t xml:space="preserve">A standardized firefighter competency framework addressing gaps in hazardous materials handling, high-rise firefighting, and disaster triage specific to Pakistani urban environments.</w:t>
      </w:r>
    </w:p>
    <w:p>
      <w:pPr>
        <w:numPr>
          <w:ilvl w:val="0"/>
          <w:numId w:val="1003"/>
        </w:numPr>
        <w:pStyle w:val="Compact"/>
      </w:pPr>
      <w:r>
        <w:t xml:space="preserve">A phased modernization roadmap prioritizing critical infrastructure (e.g., replacing 40% of aging fire engines by 2026) with cost-benefit analysis for municipal funding allocation.</w:t>
      </w:r>
    </w:p>
    <w:p>
      <w:pPr>
        <w:numPr>
          <w:ilvl w:val="0"/>
          <w:numId w:val="1003"/>
        </w:numPr>
        <w:pStyle w:val="Compact"/>
      </w:pPr>
      <w:r>
        <w:t xml:space="preserve">A public awareness module co-designed with community leaders to reduce preventable fires, targeting high-risk neighborhoods identified through incident data.</w:t>
      </w:r>
    </w:p>
    <w:p>
      <w:pPr>
        <w:pStyle w:val="FirstParagraph"/>
      </w:pPr>
      <w:r>
        <w:t xml:space="preserve">The significance extends beyond Islamabad: as Pakistan’s first capital city to implement evidence-based fire service reforms, Islamabad will become a replicable model for Lahore, Karachi, and other provincial capitals. Crucially, this research elevates the</w:t>
      </w:r>
      <w:r>
        <w:t xml:space="preserve"> </w:t>
      </w:r>
      <w:r>
        <w:rPr>
          <w:bCs/>
          <w:b/>
        </w:rPr>
        <w:t xml:space="preserve">Firefighter</w:t>
      </w:r>
      <w:r>
        <w:t xml:space="preserve"> </w:t>
      </w:r>
      <w:r>
        <w:t xml:space="preserve">from a reactive emergency role to a proactive urban safety architect—a shift essential for national resilience amid climate change threats.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Site Assessment</w:t>
      </w:r>
    </w:p>
    <w:p>
      <w:pPr>
        <w:pStyle w:val="BodyText"/>
      </w:pPr>
      <w:r>
        <w:t xml:space="preserve">Months 1-3</w:t>
      </w:r>
    </w:p>
    <w:p>
      <w:pPr>
        <w:pStyle w:val="BodyText"/>
      </w:pPr>
      <w:r>
        <w:t xml:space="preserve">Audit report of Islamabad fire stations with infrastructure scores</w:t>
      </w:r>
    </w:p>
    <w:p>
      <w:pPr>
        <w:pStyle w:val="BodyText"/>
      </w:pPr>
      <w:r>
        <w:t xml:space="preserve">Field Research &amp; Data Collection</w:t>
      </w:r>
    </w:p>
    <w:p>
      <w:pPr>
        <w:pStyle w:val="BodyText"/>
      </w:pPr>
      <w:r>
        <w:t xml:space="preserve">Months 4-7</w:t>
      </w:r>
    </w:p>
    <w:bookmarkEnd w:id="26"/>
    <w:bookmarkStart w:id="27" w:name="Xfa63c8a8732444e7ef084fe4dbe84ff976e3f26"/>
    <w:p>
      <w:pPr>
        <w:pStyle w:val="Heading2"/>
      </w:pPr>
      <w:r>
        <w:t xml:space="preserve">Conclusion: A Call for Strategic Investment in Safety</w:t>
      </w:r>
    </w:p>
    <w:p>
      <w:pPr>
        <w:pStyle w:val="FirstParagraph"/>
      </w:pPr>
      <w:r>
        <w:t xml:space="preserve">The safety of Islamabad’s 1.3 million residents hinges on reimagining the modern-day firefighter’s capabilities within Pakistan Islamabad. This Thesis Proposal is not merely an academic exercise—it is a blueprint for saving lives, protecting critical infrastructure, and positioning Pakistan as a leader in urban emergency management across South Asia. By centering our research on the frontline</w:t>
      </w:r>
      <w:r>
        <w:t xml:space="preserve"> </w:t>
      </w:r>
      <w:r>
        <w:rPr>
          <w:bCs/>
          <w:b/>
        </w:rPr>
        <w:t xml:space="preserve">Firefighter</w:t>
      </w:r>
      <w:r>
        <w:t xml:space="preserve">, we honor their sacrifice while building systems that prevent tragedies before they occur. The proposed framework aligns with Islamabad’s "Smart City" initiative (2024) and Pakistan’s National Disaster Management Authority (NDMA) guidelines, ensuring policy relevance. As we write this proposal, the city waits for safer streets—a call to action every</w:t>
      </w:r>
      <w:r>
        <w:t xml:space="preserve"> </w:t>
      </w:r>
      <w:r>
        <w:rPr>
          <w:bCs/>
          <w:b/>
        </w:rPr>
        <w:t xml:space="preserve">Firefighter</w:t>
      </w:r>
      <w:r>
        <w:t xml:space="preserve"> </w:t>
      </w:r>
      <w:r>
        <w:t xml:space="preserve">in</w:t>
      </w:r>
      <w:r>
        <w:t xml:space="preserve"> </w:t>
      </w:r>
      <w:r>
        <w:rPr>
          <w:bCs/>
          <w:b/>
        </w:rPr>
        <w:t xml:space="preserve">Pakistan Islamabad</w:t>
      </w:r>
      <w:r>
        <w:t xml:space="preserve"> </w:t>
      </w:r>
      <w:r>
        <w:t xml:space="preserve">understands. This research will transform that understanding into actionable safety.</w:t>
      </w:r>
    </w:p>
    <w:bookmarkEnd w:id="27"/>
    <w:bookmarkStart w:id="28" w:name="references-selected"/>
    <w:p>
      <w:pPr>
        <w:pStyle w:val="Heading2"/>
      </w:pPr>
      <w:r>
        <w:t xml:space="preserve">References (Selected)</w:t>
      </w:r>
    </w:p>
    <w:p>
      <w:pPr>
        <w:numPr>
          <w:ilvl w:val="0"/>
          <w:numId w:val="1004"/>
        </w:numPr>
        <w:pStyle w:val="Compact"/>
      </w:pPr>
      <w:r>
        <w:t xml:space="preserve">Ahmed, S. (2019). Urban Fire Safety Challenges in Pakistan: A Policy Review. *Journal of Disaster Management*, 14(2), 77-93.</w:t>
      </w:r>
    </w:p>
    <w:p>
      <w:pPr>
        <w:numPr>
          <w:ilvl w:val="0"/>
          <w:numId w:val="1004"/>
        </w:numPr>
        <w:pStyle w:val="Compact"/>
      </w:pPr>
      <w:r>
        <w:t xml:space="preserve">Khan, M.A., &amp; Rashid, F. (2020). Emergency Response Systems in South Asian Metropolises: Lessons from Delhi and Lahore. *Urban Studies Research*, 8(4), 112-130.</w:t>
      </w:r>
    </w:p>
    <w:p>
      <w:pPr>
        <w:numPr>
          <w:ilvl w:val="0"/>
          <w:numId w:val="1004"/>
        </w:numPr>
        <w:pStyle w:val="Compact"/>
      </w:pPr>
      <w:r>
        <w:t xml:space="preserve">National Disaster Management Authority (NDMA). (2023). *Pakistan National Fire Safety Strategy*. Islamabad: Government of Pakistan.</w:t>
      </w:r>
    </w:p>
    <w:p>
      <w:pPr>
        <w:numPr>
          <w:ilvl w:val="0"/>
          <w:numId w:val="1004"/>
        </w:numPr>
        <w:pStyle w:val="Compact"/>
      </w:pPr>
      <w:r>
        <w:t xml:space="preserve">International Association of Fire Chiefs. (2022). *Global Fire Service Benchmarking Report*. Chicago: IAFCh.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Firefighting Services in Islamabad, Pakistan</dc:title>
  <dc:creator/>
  <dc:language>en</dc:language>
  <cp:keywords/>
  <dcterms:created xsi:type="dcterms:W3CDTF">2025-12-13T08:15:20Z</dcterms:created>
  <dcterms:modified xsi:type="dcterms:W3CDTF">2025-12-13T08:15:20Z</dcterms:modified>
</cp:coreProperties>
</file>

<file path=docProps/custom.xml><?xml version="1.0" encoding="utf-8"?>
<Properties xmlns="http://schemas.openxmlformats.org/officeDocument/2006/custom-properties" xmlns:vt="http://schemas.openxmlformats.org/officeDocument/2006/docPropsVTypes"/>
</file>