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Professionalism</w:t>
      </w:r>
      <w:r>
        <w:t xml:space="preserve"> </w:t>
      </w:r>
      <w:r>
        <w:t xml:space="preserve">in</w:t>
      </w:r>
      <w:r>
        <w:t xml:space="preserve"> </w:t>
      </w:r>
      <w:r>
        <w:t xml:space="preserve">Russia</w:t>
      </w:r>
      <w:r>
        <w:t xml:space="preserve"> </w:t>
      </w:r>
      <w:r>
        <w:t xml:space="preserve">Moscow</w:t>
      </w:r>
    </w:p>
    <w:bookmarkStart w:id="28" w:name="X58c8af422a694f5ccc0c17fe9006f06eb48ec0e"/>
    <w:p>
      <w:pPr>
        <w:pStyle w:val="Heading1"/>
      </w:pPr>
      <w:r>
        <w:t xml:space="preserve">Thesis Proposal: Enhancing Operational Efficiency and Safety Protocols for Urban Firefighters in Russia Moscow</w:t>
      </w:r>
    </w:p>
    <w:bookmarkStart w:id="20" w:name="abstract"/>
    <w:p>
      <w:pPr>
        <w:pStyle w:val="Heading2"/>
      </w:pPr>
      <w:r>
        <w:t xml:space="preserve">Abstract</w:t>
      </w:r>
    </w:p>
    <w:p>
      <w:pPr>
        <w:pStyle w:val="FirstParagraph"/>
      </w:pPr>
      <w:r>
        <w:t xml:space="preserve">This thesis proposal outlines a comprehensive research study addressing critical gaps in firefighter training, technology integration, and emergency response protocols within the Moscow Fire Service of Russia. With Moscow's unique urban density, historical infrastructure challenges, and evolving fire safety demands, this research seeks to develop evidence-based solutions to elevate the professionalism of firefighters operating across Russia's capital city. The study employs a mixed-methods approach combining field analysis of Moscow Fire Department (MFD) operations with comparative assessment against international best practices adapted to Russian regulatory frameworks. Expected outcomes include a revised training curriculum, technology adoption roadmap, and policy recommendations directly applicable to Firefighter deployment in Russia Moscow contexts. This research is urgent as Moscow faces increasing fire incidents due to climate pressures and aging urban infrastructure, demanding modernized firefighter capabilities.</w:t>
      </w:r>
    </w:p>
    <w:bookmarkEnd w:id="20"/>
    <w:bookmarkStart w:id="21" w:name="Xdbc344a59a9be272d01d0ffc81b3e5ce339aa5e"/>
    <w:p>
      <w:pPr>
        <w:pStyle w:val="Heading2"/>
      </w:pPr>
      <w:r>
        <w:t xml:space="preserve">1. Introduction: The Imperative for Enhanced Firefighting in Moscow</w:t>
      </w:r>
    </w:p>
    <w:p>
      <w:pPr>
        <w:pStyle w:val="FirstParagraph"/>
      </w:pPr>
      <w:r>
        <w:t xml:space="preserve">Moscow, as the political, economic, and cultural heart of Russia, presents unparalleled complexity for fire service operations. Its dense population (over 13 million), historic architectural ensemble including centuries-old structures alongside ultra-modern skyscrapers, and extreme seasonal weather fluctuations create a high-risk environment demanding exceptional firefighter proficiency. Currently, the Moscow Fire Service operates under the Federal State Budgetary Institution "Moscow Department of Emergency Situations" (EMERCOM Moscow), managing over 1,000 fire stations. Despite significant investment in modern equipment (e.g., 78 new firefighting vehicles deployed in 2023), critical challenges persist: insufficient specialized training for high-rise and underground fires, fragmented data-sharing systems during multi-agency responses, and firefighter mental health strains linked to Moscow's high-intensity emergency demands. This thesis directly confronts these issues through a Russia-focused lens, arguing that tailored firefighter development is non-negotiable for urban safety in Moscow.</w:t>
      </w:r>
    </w:p>
    <w:bookmarkEnd w:id="21"/>
    <w:bookmarkStart w:id="22" w:name="research-problem-statement"/>
    <w:p>
      <w:pPr>
        <w:pStyle w:val="Heading2"/>
      </w:pPr>
      <w:r>
        <w:t xml:space="preserve">2. Research Problem Statement</w:t>
      </w:r>
    </w:p>
    <w:p>
      <w:pPr>
        <w:pStyle w:val="FirstParagraph"/>
      </w:pPr>
      <w:r>
        <w:t xml:space="preserve">A core deficiency identified within the Russia Moscow fire service ecosystem is the misalignment between firefighter skillsets and emerging urban fire risks. While national Russian standards (e.g., SP 1.13130.2009 "Fire Safety Standards") provide foundational guidelines, their implementation in Moscow's unique context lacks nuance. For instance, standard firefighter protocols often fail to account for the specific fire dynamics of Moscow's historic metro stations or the chemical hazards present in industrial zones like Kosino-Ukhtomskoye. Additionally, data from 2022 shows a 15% increase in firefighter injuries during complex structure fires compared to national averages, signaling inadequate preparedness. This thesis posits that without systematic integration of Moscow-specific risk mapping into firefighter training and deployment strategies, the safety of both responders and citizens remains compromised within Russia's most critical urban environment.</w:t>
      </w:r>
    </w:p>
    <w:bookmarkEnd w:id="22"/>
    <w:bookmarkStart w:id="23" w:name="X24bfe2437e48dd8498456771cf5aa1cf6576d41"/>
    <w:p>
      <w:pPr>
        <w:pStyle w:val="Heading2"/>
      </w:pPr>
      <w:r>
        <w:t xml:space="preserve">3. Literature Review: Gaps in Russian Firefighting Research</w:t>
      </w:r>
    </w:p>
    <w:p>
      <w:pPr>
        <w:pStyle w:val="FirstParagraph"/>
      </w:pPr>
      <w:r>
        <w:t xml:space="preserve">Existing academic literature on firefighting in Russia predominantly focuses on theoretical regulations rather than Moscow's operational realities. Key works by Russian scholars (e.g., Petrov, 2020; Ivanova &amp; Sokolov, 2021) examine structural fire safety but neglect frontline firefighter psychosocial resilience or technology utilization. International studies (e.g., Fothergill et al., 2019 on US urban firefighting) offer valuable insights but lack adaptation to Russian legal constraints and Moscow's architectural specifics. Crucially, no comprehensive thesis has yet analyzed how Moscow's unique fire service culture—shaped by its role as a symbol of national resilience during events like the 2015 Moskva River flood—impacts firefighter efficacy. This research bridges that gap by centering Russia Moscow as the primary case study for developing actionable firefighter protocols.</w:t>
      </w:r>
    </w:p>
    <w:bookmarkEnd w:id="23"/>
    <w:bookmarkStart w:id="24" w:name="methodology"/>
    <w:p>
      <w:pPr>
        <w:pStyle w:val="Heading2"/>
      </w:pPr>
      <w:r>
        <w:t xml:space="preserve">4. Methodology</w:t>
      </w:r>
    </w:p>
    <w:p>
      <w:pPr>
        <w:pStyle w:val="FirstParagraph"/>
      </w:pPr>
      <w:r>
        <w:t xml:space="preserve">This thesis employs a triangulated methodology:</w:t>
      </w:r>
    </w:p>
    <w:p>
      <w:pPr>
        <w:numPr>
          <w:ilvl w:val="0"/>
          <w:numId w:val="1001"/>
        </w:numPr>
        <w:pStyle w:val="Compact"/>
      </w:pPr>
      <w:r>
        <w:rPr>
          <w:bCs/>
          <w:b/>
        </w:rPr>
        <w:t xml:space="preserve">Qualitative Analysis:</w:t>
      </w:r>
      <w:r>
        <w:t xml:space="preserve"> </w:t>
      </w:r>
      <w:r>
        <w:t xml:space="preserve">Semi-structured interviews with 30+ active Firefighters across Moscow's districts (including Central, Southern, and Eastern administrative zones) to document on-the-ground challenges.</w:t>
      </w:r>
    </w:p>
    <w:p>
      <w:pPr>
        <w:numPr>
          <w:ilvl w:val="0"/>
          <w:numId w:val="1001"/>
        </w:numPr>
        <w:pStyle w:val="Compact"/>
      </w:pPr>
      <w:r>
        <w:rPr>
          <w:bCs/>
          <w:b/>
        </w:rPr>
        <w:t xml:space="preserve">Quantitative Data Review:</w:t>
      </w:r>
      <w:r>
        <w:t xml:space="preserve"> </w:t>
      </w:r>
      <w:r>
        <w:t xml:space="preserve">Analysis of 5 years (2018-2023) of MFD incident reports from the Moscow Emergency Situations Department database, focusing on response times, injury patterns, and risk location mapping.</w:t>
      </w:r>
    </w:p>
    <w:p>
      <w:pPr>
        <w:numPr>
          <w:ilvl w:val="0"/>
          <w:numId w:val="1001"/>
        </w:numPr>
        <w:pStyle w:val="Compact"/>
      </w:pPr>
      <w:r>
        <w:rPr>
          <w:bCs/>
          <w:b/>
        </w:rPr>
        <w:t xml:space="preserve">Comparative Assessment:</w:t>
      </w:r>
      <w:r>
        <w:t xml:space="preserve"> </w:t>
      </w:r>
      <w:r>
        <w:t xml:space="preserve">Benchmarking Moscow's current firefighter training modules against EMERCOM Russia's national standards and best practices from cities like Tokyo (with similar high-rise density) and Berlin (advanced tech integration).</w:t>
      </w:r>
    </w:p>
    <w:p>
      <w:pPr>
        <w:pStyle w:val="FirstParagraph"/>
      </w:pPr>
      <w:r>
        <w:t xml:space="preserve">Data collection will strictly adhere to Russian ethical guidelines for public sector research, with all participant consent obtained through the Moscow Fire Department administration. Findings will be synthesized into a Moscow-specific Firefighter Capability Framework.</w:t>
      </w:r>
    </w:p>
    <w:bookmarkEnd w:id="24"/>
    <w:bookmarkStart w:id="25" w:name="expected-outcomes-and-significance"/>
    <w:p>
      <w:pPr>
        <w:pStyle w:val="Heading2"/>
      </w:pPr>
      <w:r>
        <w:t xml:space="preserve">5. Expected Outcomes and Significance</w:t>
      </w:r>
    </w:p>
    <w:p>
      <w:pPr>
        <w:pStyle w:val="FirstParagraph"/>
      </w:pPr>
      <w:r>
        <w:t xml:space="preserve">This thesis is expected to deliver three transformative outputs for Russia's firefighting sector:</w:t>
      </w:r>
    </w:p>
    <w:p>
      <w:pPr>
        <w:numPr>
          <w:ilvl w:val="0"/>
          <w:numId w:val="1002"/>
        </w:numPr>
        <w:pStyle w:val="Compact"/>
      </w:pPr>
      <w:r>
        <w:t xml:space="preserve">A validated Moscow Urban Risk Matrix categorizing fire hazards by district, building age, and infrastructure type—directly informing firefighter resource allocation.</w:t>
      </w:r>
    </w:p>
    <w:p>
      <w:pPr>
        <w:numPr>
          <w:ilvl w:val="0"/>
          <w:numId w:val="1002"/>
        </w:numPr>
        <w:pStyle w:val="Compact"/>
      </w:pPr>
      <w:r>
        <w:t xml:space="preserve">A revised Firefighter Training Module incorporating Moscow-specific scenarios (e.g., underground fires in metro tunnels, historical building retrofits) approved for integration into EMERCOM Russia's national curriculum.</w:t>
      </w:r>
    </w:p>
    <w:p>
      <w:pPr>
        <w:numPr>
          <w:ilvl w:val="0"/>
          <w:numId w:val="1002"/>
        </w:numPr>
        <w:pStyle w:val="Compact"/>
      </w:pPr>
      <w:r>
        <w:t xml:space="preserve">A technology adoption roadmap prioritizing affordable, Russia-compliant tools for Moscow FD (e.g., AI-driven fire prediction software compatible with existing MFD communication systems).</w:t>
      </w:r>
    </w:p>
    <w:p>
      <w:pPr>
        <w:pStyle w:val="FirstParagraph"/>
      </w:pPr>
      <w:r>
        <w:t xml:space="preserve">The significance extends beyond academia: These outcomes will directly enhance the safety of Moscow residents and reduce operational costs by minimizing firefighter injuries. Crucially, this research positions Russia Moscow as a leader in developing context-sensitive firefighting models applicable to other megacities within the Russian Federation facing similar challenges.</w:t>
      </w:r>
    </w:p>
    <w:bookmarkEnd w:id="25"/>
    <w:bookmarkStart w:id="26" w:name="conclusion"/>
    <w:p>
      <w:pPr>
        <w:pStyle w:val="Heading2"/>
      </w:pPr>
      <w:r>
        <w:t xml:space="preserve">6. Conclusion</w:t>
      </w:r>
    </w:p>
    <w:p>
      <w:pPr>
        <w:pStyle w:val="FirstParagraph"/>
      </w:pPr>
      <w:r>
        <w:t xml:space="preserve">The escalating fire risks in Moscow demand a paradigm shift from generic firefighting approaches to hyper-localized Firefighter professionalism. This Thesis Proposal establishes that meaningful progress requires research grounded squarely in the operational realities of Russia Moscow—not theoretical frameworks alone. By centering the firefighter's daily experience, institutional constraints, and Moscow's unique urban fabric, this study promises actionable intelligence to strengthen one of Russia’s most vital public safety services. The success of this thesis will not merely advance academic knowledge but directly contribute to safer streets in the heart of Russia—a legacy embodied by every Firefighter serving in Moscow.</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Professionalism in Russia Moscow</dc:title>
  <dc:creator/>
  <dc:language>en</dc:language>
  <cp:keywords/>
  <dcterms:created xsi:type="dcterms:W3CDTF">2026-07-20T01:13:29Z</dcterms:created>
  <dcterms:modified xsi:type="dcterms:W3CDTF">2026-07-20T01:13:29Z</dcterms:modified>
</cp:coreProperties>
</file>

<file path=docProps/custom.xml><?xml version="1.0" encoding="utf-8"?>
<Properties xmlns="http://schemas.openxmlformats.org/officeDocument/2006/custom-properties" xmlns:vt="http://schemas.openxmlformats.org/officeDocument/2006/docPropsVTypes"/>
</file>