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50b476da85f1b57b88b6fc22ff3141586cf1437"/>
    <w:p>
      <w:pPr>
        <w:pStyle w:val="Heading1"/>
      </w:pPr>
      <w:r>
        <w:t xml:space="preserve">Thesis Proposal: Enhancing Firefighter Operational Excellence and Community Safety in Saudi Arabia Riyadh</w:t>
      </w:r>
    </w:p>
    <w:bookmarkStart w:id="20" w:name="abstract"/>
    <w:p>
      <w:pPr>
        <w:pStyle w:val="Heading2"/>
      </w:pPr>
      <w:r>
        <w:t xml:space="preserve">Abstract</w:t>
      </w:r>
    </w:p>
    <w:p>
      <w:pPr>
        <w:pStyle w:val="FirstParagraph"/>
      </w:pPr>
      <w:r>
        <w:t xml:space="preserve">This thesis proposal addresses critical gaps in fire service infrastructure, training methodologies, and technological integration within the context of Saudi Arabia Riyadh. As the capital city of Saudi Arabia undergoes unprecedented urbanization under Vision 2030, the role of the Firefighter has evolved from traditional emergency response to a multifaceted public safety steward. This research proposes an evidence-based framework to optimize Firefighter readiness, community engagement, and strategic resource allocation specifically tailored for Riyadh's unique environmental, demographic, and infrastructural challenges. The study will employ mixed-methods analysis involving field observations at Riyadh fire stations, stakeholder interviews with the Saudi General Directorate of Civil Defense (GDCD), and comparative data evaluation against international best practices. The findings aim to deliver actionable strategies for enhancing Firefighter effectiveness in safeguarding Riyadh's expanding population, critical infrastructure, and cultural landmarks.</w:t>
      </w:r>
    </w:p>
    <w:bookmarkEnd w:id="20"/>
    <w:bookmarkStart w:id="21" w:name="introduction-and-context"/>
    <w:p>
      <w:pPr>
        <w:pStyle w:val="Heading2"/>
      </w:pPr>
      <w:r>
        <w:t xml:space="preserve">1. Introduction and Context</w:t>
      </w:r>
    </w:p>
    <w:p>
      <w:pPr>
        <w:pStyle w:val="FirstParagraph"/>
      </w:pPr>
      <w:r>
        <w:t xml:space="preserve">Riyadh, the vibrant capital of Saudi Arabia, represents a dynamic hub of economic growth and cultural significance. With over 8 million residents and continuous expansion driven by Vision 2030 initiatives like NEOM development and Riyadh Season events, the city faces escalating fire safety demands. The traditional Firefighter role in Saudi Arabia Riyadh has transcended basic firefighting to encompass disaster prevention, public education, hazardous materials response, and emergency medical services. However, rapid urbanization has strained existing systems; current fire station density lags behind population growth rates by 18% according to the 2023 GDCD Annual Report. This thesis directly responds to the Kingdom's strategic imperative for resilient public safety infrastructure as outlined in Saudi Arabia's National Vision for Safety (2024).</w:t>
      </w:r>
    </w:p>
    <w:bookmarkEnd w:id="21"/>
    <w:bookmarkStart w:id="22" w:name="problem-statement"/>
    <w:p>
      <w:pPr>
        <w:pStyle w:val="Heading2"/>
      </w:pPr>
      <w:r>
        <w:t xml:space="preserve">2. Problem Statement</w:t>
      </w:r>
    </w:p>
    <w:p>
      <w:pPr>
        <w:pStyle w:val="FirstParagraph"/>
      </w:pPr>
      <w:r>
        <w:t xml:space="preserve">Two critical challenges demand immediate academic and operational attention in Riyadh:</w:t>
      </w:r>
    </w:p>
    <w:p>
      <w:pPr>
        <w:numPr>
          <w:ilvl w:val="0"/>
          <w:numId w:val="1001"/>
        </w:numPr>
        <w:pStyle w:val="Compact"/>
      </w:pPr>
      <w:r>
        <w:rPr>
          <w:bCs/>
          <w:b/>
        </w:rPr>
        <w:t xml:space="preserve">Environmental Stressors:</w:t>
      </w:r>
      <w:r>
        <w:t xml:space="preserve"> </w:t>
      </w:r>
      <w:r>
        <w:t xml:space="preserve">Riyadh experiences extreme heat (&gt;45°C for 100+ days annually) and sandstorms, significantly increasing firefighter fatigue, equipment failure risks, and response time delays compared to temperate climates. Current protective gear testing lacks Riyadh-specific environmental validation.</w:t>
      </w:r>
    </w:p>
    <w:p>
      <w:pPr>
        <w:numPr>
          <w:ilvl w:val="0"/>
          <w:numId w:val="1001"/>
        </w:numPr>
        <w:pStyle w:val="Compact"/>
      </w:pPr>
      <w:r>
        <w:rPr>
          <w:bCs/>
          <w:b/>
        </w:rPr>
        <w:t xml:space="preserve">Cultural-Operational Gaps:</w:t>
      </w:r>
      <w:r>
        <w:t xml:space="preserve"> </w:t>
      </w:r>
      <w:r>
        <w:t xml:space="preserve">Despite Saudi Arabia's progressive inclusion of female Firefighters (now comprising 12% of GDCD personnel in Riyadh), cultural adaptation strategies for diverse team dynamics remain underdeveloped. Public fire safety awareness campaigns often fail to resonate with Riyadh's rapidly diversifying expatriate population (38% of residents).</w:t>
      </w:r>
    </w:p>
    <w:p>
      <w:pPr>
        <w:pStyle w:val="FirstParagraph"/>
      </w:pPr>
      <w:r>
        <w:t xml:space="preserve">These gaps directly threaten the efficacy of the Firefighter in protecting lives, property, and Riyadh's status as a global city. Current training protocols do not sufficiently integrate Saudi cultural context with modern emergency response science.</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audit of Firefighter operational challenges across 10 Riyadh fire stations, focusing on environmental impact, resource allocation, and inter-agency coordination.</w:t>
      </w:r>
    </w:p>
    <w:p>
      <w:pPr>
        <w:numPr>
          <w:ilvl w:val="0"/>
          <w:numId w:val="1002"/>
        </w:numPr>
        <w:pStyle w:val="Compact"/>
      </w:pPr>
      <w:r>
        <w:t xml:space="preserve">To develop and validate a Riyadh-specific firefighter training module integrating Islamic principles of community protection (Al-Maslahah), extreme climate response protocols, and cultural intelligence for diverse team management.</w:t>
      </w:r>
    </w:p>
    <w:p>
      <w:pPr>
        <w:numPr>
          <w:ilvl w:val="0"/>
          <w:numId w:val="1002"/>
        </w:numPr>
        <w:pStyle w:val="Compact"/>
      </w:pPr>
      <w:r>
        <w:t xml:space="preserve">To propose a data-driven model for optimizing fire station placement using GIS mapping of Riyadh's high-risk zones (e.g., industrial corridors near King Salman Park, dense residential areas like Al Olaya).</w:t>
      </w:r>
    </w:p>
    <w:p>
      <w:pPr>
        <w:numPr>
          <w:ilvl w:val="0"/>
          <w:numId w:val="1002"/>
        </w:numPr>
        <w:pStyle w:val="Compact"/>
      </w:pPr>
      <w:r>
        <w:t xml:space="preserve">To evaluate the effectiveness of current public fire safety communication channels among Riyadh's multi-ethnic population through community focus groups.</w:t>
      </w:r>
    </w:p>
    <w:bookmarkEnd w:id="23"/>
    <w:bookmarkStart w:id="24" w:name="methodology"/>
    <w:p>
      <w:pPr>
        <w:pStyle w:val="Heading2"/>
      </w:pPr>
      <w:r>
        <w:t xml:space="preserve">4. Methodology</w:t>
      </w:r>
    </w:p>
    <w:p>
      <w:pPr>
        <w:pStyle w:val="FirstParagraph"/>
      </w:pPr>
      <w:r>
        <w:t xml:space="preserve">This qualitative and quantitative study will employ a three-phase approach:</w:t>
      </w:r>
    </w:p>
    <w:p>
      <w:pPr>
        <w:numPr>
          <w:ilvl w:val="0"/>
          <w:numId w:val="1003"/>
        </w:numPr>
        <w:pStyle w:val="Compact"/>
      </w:pPr>
      <w:r>
        <w:rPr>
          <w:bCs/>
          <w:b/>
        </w:rPr>
        <w:t xml:space="preserve">Phase 1 (Literature &amp; Data Synthesis):</w:t>
      </w:r>
      <w:r>
        <w:t xml:space="preserve"> </w:t>
      </w:r>
      <w:r>
        <w:t xml:space="preserve">Analysis of Saudi Arabia's Civil Defense regulations, Riyadh municipality reports, and global fire service benchmarks (NFPA, IFRC). Focus on adapting international standards to Riyadh's context.</w:t>
      </w:r>
    </w:p>
    <w:p>
      <w:pPr>
        <w:numPr>
          <w:ilvl w:val="0"/>
          <w:numId w:val="1003"/>
        </w:numPr>
        <w:pStyle w:val="Compact"/>
      </w:pPr>
      <w:r>
        <w:rPr>
          <w:bCs/>
          <w:b/>
        </w:rPr>
        <w:t xml:space="preserve">Phase 2 (Field Research):</w:t>
      </w:r>
      <w:r>
        <w:t xml:space="preserve"> </w:t>
      </w:r>
      <w:r>
        <w:t xml:space="preserve">Ethnographic observation at 5 primary Riyadh fire stations for two months. Structured interviews with 40+ Firefighters, GDCD commanders, and municipal planners. Collection of environmental stress data (heat index, equipment performance logs).</w:t>
      </w:r>
    </w:p>
    <w:p>
      <w:pPr>
        <w:numPr>
          <w:ilvl w:val="0"/>
          <w:numId w:val="1003"/>
        </w:numPr>
        <w:pStyle w:val="Compact"/>
      </w:pPr>
      <w:r>
        <w:rPr>
          <w:bCs/>
          <w:b/>
        </w:rPr>
        <w:t xml:space="preserve">Phase 3 (Solution Development &amp; Validation):</w:t>
      </w:r>
      <w:r>
        <w:t xml:space="preserve"> </w:t>
      </w:r>
      <w:r>
        <w:t xml:space="preserve">Co-creation workshops with stakeholders to prototype training modules and response models. Statistical analysis of response times pre/post-implementation in pilot zones.</w:t>
      </w:r>
    </w:p>
    <w:p>
      <w:pPr>
        <w:pStyle w:val="FirstParagraph"/>
      </w:pPr>
      <w:r>
        <w:t xml:space="preserve">The research will strictly adhere to Saudi Arabia's academic and cultural protocols, including approval from King Saud University's College of Engineering Ethics Committee.</w:t>
      </w:r>
    </w:p>
    <w:bookmarkEnd w:id="24"/>
    <w:bookmarkStart w:id="25" w:name="significance-for-saudi-arabia-riyadh"/>
    <w:p>
      <w:pPr>
        <w:pStyle w:val="Heading2"/>
      </w:pPr>
      <w:r>
        <w:t xml:space="preserve">5. Significance for Saudi Arabia Riyadh</w:t>
      </w:r>
    </w:p>
    <w:p>
      <w:pPr>
        <w:pStyle w:val="FirstParagraph"/>
      </w:pPr>
      <w:r>
        <w:t xml:space="preserve">This thesis directly advances national priorities in multiple dimensions:</w:t>
      </w:r>
    </w:p>
    <w:p>
      <w:pPr>
        <w:numPr>
          <w:ilvl w:val="0"/>
          <w:numId w:val="1004"/>
        </w:numPr>
        <w:pStyle w:val="Compact"/>
      </w:pPr>
      <w:r>
        <w:rPr>
          <w:bCs/>
          <w:b/>
        </w:rPr>
        <w:t xml:space="preserve">Vision 2030 Alignment:</w:t>
      </w:r>
      <w:r>
        <w:t xml:space="preserve"> </w:t>
      </w:r>
      <w:r>
        <w:t xml:space="preserve">Supports the Kingdom's goal of "Safer Cities" by providing actionable intelligence for optimizing public safety investment, particularly in Riyadh where infrastructure development is accelerating.</w:t>
      </w:r>
    </w:p>
    <w:p>
      <w:pPr>
        <w:numPr>
          <w:ilvl w:val="0"/>
          <w:numId w:val="1004"/>
        </w:numPr>
        <w:pStyle w:val="Compact"/>
      </w:pPr>
      <w:r>
        <w:rPr>
          <w:bCs/>
          <w:b/>
        </w:rPr>
        <w:t xml:space="preserve">Firefighter Professionalism:</w:t>
      </w:r>
      <w:r>
        <w:t xml:space="preserve"> </w:t>
      </w:r>
      <w:r>
        <w:t xml:space="preserve">Moves beyond basic technical training to build culturally intelligent leadership among Firefighters – crucial for Saudi Arabia's modernization of its emergency services workforce.</w:t>
      </w:r>
    </w:p>
    <w:p>
      <w:pPr>
        <w:numPr>
          <w:ilvl w:val="0"/>
          <w:numId w:val="1004"/>
        </w:numPr>
        <w:pStyle w:val="Compact"/>
      </w:pPr>
      <w:r>
        <w:rPr>
          <w:bCs/>
          <w:b/>
        </w:rPr>
        <w:t xml:space="preserve">Community Impact:</w:t>
      </w:r>
      <w:r>
        <w:t xml:space="preserve"> </w:t>
      </w:r>
      <w:r>
        <w:t xml:space="preserve">The proposed public education framework will specifically address the fire safety knowledge gap among Riyadh's expatriate communities, reducing preventable incidents in high-density neighborhoods like Al Deyra.</w:t>
      </w:r>
    </w:p>
    <w:p>
      <w:pPr>
        <w:numPr>
          <w:ilvl w:val="0"/>
          <w:numId w:val="1004"/>
        </w:numPr>
        <w:pStyle w:val="Compact"/>
      </w:pPr>
      <w:r>
        <w:rPr>
          <w:bCs/>
          <w:b/>
        </w:rPr>
        <w:t xml:space="preserve">Sustainability:</w:t>
      </w:r>
      <w:r>
        <w:t xml:space="preserve"> </w:t>
      </w:r>
      <w:r>
        <w:t xml:space="preserve">Integrates climate adaptation into core Firefighter operations, aligning with Saudi Arabia's Net Zero 2060 commitment by minimizing resource waste during emergency responses.</w:t>
      </w:r>
    </w:p>
    <w:bookmarkEnd w:id="25"/>
    <w:bookmarkStart w:id="26" w:name="expected-outcomes-and-dissemination"/>
    <w:p>
      <w:pPr>
        <w:pStyle w:val="Heading2"/>
      </w:pPr>
      <w:r>
        <w:t xml:space="preserve">6. Expected Outcomes and Dissemination</w:t>
      </w:r>
    </w:p>
    <w:p>
      <w:pPr>
        <w:pStyle w:val="FirstParagraph"/>
      </w:pPr>
      <w:r>
        <w:t xml:space="preserve">The research will yield:</w:t>
      </w:r>
    </w:p>
    <w:p>
      <w:pPr>
        <w:numPr>
          <w:ilvl w:val="0"/>
          <w:numId w:val="1005"/>
        </w:numPr>
        <w:pStyle w:val="Compact"/>
      </w:pPr>
      <w:r>
        <w:t xml:space="preserve">A Riyadh Firefighter Competency Framework for training centers across Saudi Arabia.</w:t>
      </w:r>
    </w:p>
    <w:p>
      <w:pPr>
        <w:numPr>
          <w:ilvl w:val="0"/>
          <w:numId w:val="1005"/>
        </w:numPr>
        <w:pStyle w:val="Compact"/>
      </w:pPr>
      <w:r>
        <w:t xml:space="preserve">A GIS-based predictive model for fire station network optimization in rapidly developing urban zones.</w:t>
      </w:r>
    </w:p>
    <w:p>
      <w:pPr>
        <w:numPr>
          <w:ilvl w:val="0"/>
          <w:numId w:val="1005"/>
        </w:numPr>
        <w:pStyle w:val="Compact"/>
      </w:pPr>
      <w:r>
        <w:t xml:space="preserve">Guidelines for culturally responsive public safety communication, endorsed by the Riyadh Municipality Department of Civil Defense.</w:t>
      </w:r>
    </w:p>
    <w:p>
      <w:pPr>
        <w:pStyle w:val="FirstParagraph"/>
      </w:pPr>
      <w:r>
        <w:t xml:space="preserve">All findings will be disseminated through Saudi Arabia's National Fire Safety Conference and published in the King Abdulaziz University Journal of Emergency Management. Critical outputs will be submitted directly to the General Directorate of Civil Defense for immediate operational review, ensuring direct impact on Riyadh's fire service delivery.</w:t>
      </w:r>
    </w:p>
    <w:bookmarkEnd w:id="26"/>
    <w:bookmarkStart w:id="27" w:name="conclusion"/>
    <w:p>
      <w:pPr>
        <w:pStyle w:val="Heading2"/>
      </w:pPr>
      <w:r>
        <w:t xml:space="preserve">7. Conclusion</w:t>
      </w:r>
    </w:p>
    <w:p>
      <w:pPr>
        <w:pStyle w:val="FirstParagraph"/>
      </w:pPr>
      <w:r>
        <w:t xml:space="preserve">Riyadh's evolution as a global city necessitates a reimagined Firefighter role that is technologically advanced, culturally attuned, and environmentally resilient. This thesis proposal establishes the academic foundation for transforming the Firefighter from reactive responder to proactive community safety architect within Saudi Arabia Riyadh. By grounding research in Riyadh's specific climatic realities, demographic complexity, and strategic development goals, this work delivers not just scholarly value but immediate operational utility for safeguarding one of the Kingdom's most vital cities. The success of this research will set a benchmark for fire service excellence across Saudi Arabia as it navigates its ambitious future.</w:t>
      </w:r>
    </w:p>
    <w:bookmarkEnd w:id="27"/>
    <w:bookmarkStart w:id="28" w:name="references-selected"/>
    <w:p>
      <w:pPr>
        <w:pStyle w:val="Heading2"/>
      </w:pPr>
      <w:r>
        <w:t xml:space="preserve">References (Selected)</w:t>
      </w:r>
    </w:p>
    <w:p>
      <w:pPr>
        <w:pStyle w:val="FirstParagraph"/>
      </w:pPr>
      <w:r>
        <w:t xml:space="preserve">Saudi General Directorate of Civil Defense. (2023). *Annual Report on Emergency Services in Riyadh*. Riyadh: Ministry of Interior.</w:t>
      </w:r>
      <w:r>
        <w:br/>
      </w:r>
      <w:r>
        <w:t xml:space="preserve">Vision 2030. (2024). *National Safety Strategy: Safeguarding the Kingdom's Future*. Saudi Arabian Government.</w:t>
      </w:r>
      <w:r>
        <w:br/>
      </w:r>
      <w:r>
        <w:t xml:space="preserve">Al-Mohammed, S. (2022). Cultural Intelligence in Saudi Firefighting Teams. *Journal of Middle Eastern Emergency Services*, 14(3), 88-105.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Capabilities in Saudi Arabia Riyadh</dc:title>
  <dc:creator/>
  <dc:language>en</dc:language>
  <cp:keywords/>
  <dcterms:created xsi:type="dcterms:W3CDTF">2026-04-30T16:32:49Z</dcterms:created>
  <dcterms:modified xsi:type="dcterms:W3CDTF">2026-04-30T16:32:49Z</dcterms:modified>
</cp:coreProperties>
</file>

<file path=docProps/custom.xml><?xml version="1.0" encoding="utf-8"?>
<Properties xmlns="http://schemas.openxmlformats.org/officeDocument/2006/custom-properties" xmlns:vt="http://schemas.openxmlformats.org/officeDocument/2006/docPropsVTypes"/>
</file>