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c78a0a3de9d810f123996fb7c368b16f0ef7661"/>
    <w:p>
      <w:pPr>
        <w:pStyle w:val="Heading1"/>
      </w:pPr>
      <w:r>
        <w:t xml:space="preserve">Thesis Proposal: Advancing Firefighter Excellence in Singapore Singapore</w:t>
      </w:r>
    </w:p>
    <w:bookmarkStart w:id="20" w:name="introduction"/>
    <w:p>
      <w:pPr>
        <w:pStyle w:val="Heading2"/>
      </w:pPr>
      <w:r>
        <w:t xml:space="preserve">1. Introduction</w:t>
      </w:r>
    </w:p>
    <w:p>
      <w:pPr>
        <w:pStyle w:val="FirstParagraph"/>
      </w:pPr>
      <w:r>
        <w:t xml:space="preserve">This Thesis Proposal examines the critical evolution of the Firefighter profession within the unique urban landscape of Singapore Singapore. As one of Asia's most densely populated and technologically advanced city-states, Singapore faces distinct fire safety challenges that demand specialized firefighter capabilities. The National Civil Defence Force (NCD), operating under the Singapore Civil Defence Force (SCDF), serves as a global benchmark for emergency response, yet continuously adapts to new threats including high-rise fires, chemical incidents in industrial zones, and complex rescue operations in confined spaces. This research directly addresses the need to future-proof Firefighter training methodologies and operational protocols specifically tailored for Singapore Singapore's environment. The significance of this Thesis Proposal lies in its focus on human capital development—recognizing that the modern Firefighter is not merely a responder but a strategic asset requiring multidisciplinary expertise.</w:t>
      </w:r>
    </w:p>
    <w:bookmarkEnd w:id="20"/>
    <w:bookmarkStart w:id="21" w:name="problem-statement"/>
    <w:p>
      <w:pPr>
        <w:pStyle w:val="Heading2"/>
      </w:pPr>
      <w:r>
        <w:t xml:space="preserve">2. Problem Statement</w:t>
      </w:r>
    </w:p>
    <w:p>
      <w:pPr>
        <w:pStyle w:val="FirstParagraph"/>
      </w:pPr>
      <w:r>
        <w:t xml:space="preserve">Despite Singapore Singapore's world-class fire safety infrastructure, emerging challenges threaten optimal firefighter effectiveness. Rapid urbanization has created unprecedented vertical fire risks in skyscrapers exceeding 300 meters, while climate change intensifies heat-related incidents and monsoon floods complicate rescue operations. Simultaneously, the Firefighter workforce faces evolving psychological stressors from high-stakes missions and public expectations for near-instantaneous response times. Current training programs, though rigorous, lack integration of AI-driven predictive analytics and real-time data fusion systems already deployed in Singapore's Smart Nation initiative. This gap risks compromising the Firefighter's ability to operate safely and decisively in future emergencies across Singapore Singapore.</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rPr>
          <w:bCs/>
          <w:b/>
        </w:rPr>
        <w:t xml:space="preserve">Assess gaps in Firefighter preparedness</w:t>
      </w:r>
      <w:r>
        <w:t xml:space="preserve"> </w:t>
      </w:r>
      <w:r>
        <w:t xml:space="preserve">for emerging threats (e.g., drone-assisted arson, hydrogen fuel cell fires) specific to Singapore Singapore's built environment.</w:t>
      </w:r>
    </w:p>
    <w:p>
      <w:pPr>
        <w:numPr>
          <w:ilvl w:val="0"/>
          <w:numId w:val="1001"/>
        </w:numPr>
        <w:pStyle w:val="Compact"/>
      </w:pPr>
      <w:r>
        <w:rPr>
          <w:bCs/>
          <w:b/>
        </w:rPr>
        <w:t xml:space="preserve">Develop a predictive training framework</w:t>
      </w:r>
      <w:r>
        <w:t xml:space="preserve"> </w:t>
      </w:r>
      <w:r>
        <w:t xml:space="preserve">integrating SCDF's existing sensor networks with AI modeling to simulate hyper-realistic disaster scenarios.</w:t>
      </w:r>
    </w:p>
    <w:p>
      <w:pPr>
        <w:numPr>
          <w:ilvl w:val="0"/>
          <w:numId w:val="1001"/>
        </w:numPr>
        <w:pStyle w:val="Compact"/>
      </w:pPr>
      <w:r>
        <w:rPr>
          <w:bCs/>
          <w:b/>
        </w:rPr>
        <w:t xml:space="preserve">Evaluate psychological resilience protocols</w:t>
      </w:r>
      <w:r>
        <w:t xml:space="preserve"> </w:t>
      </w:r>
      <w:r>
        <w:t xml:space="preserve">for Firefighter mental health management, addressing the unique stressors of Singapore Singapore's 24/7 emergency response culture.</w:t>
      </w:r>
    </w:p>
    <w:p>
      <w:pPr>
        <w:numPr>
          <w:ilvl w:val="0"/>
          <w:numId w:val="1001"/>
        </w:numPr>
        <w:pStyle w:val="Compact"/>
      </w:pPr>
      <w:r>
        <w:rPr>
          <w:bCs/>
          <w:b/>
        </w:rPr>
        <w:t xml:space="preserve">Create a benchmarking toolkit</w:t>
      </w:r>
      <w:r>
        <w:t xml:space="preserve"> </w:t>
      </w:r>
      <w:r>
        <w:t xml:space="preserve">for international fire services to adapt best practices from Singapore Singapore's Firefighter excellence model.</w:t>
      </w:r>
    </w:p>
    <w:bookmarkEnd w:id="22"/>
    <w:bookmarkStart w:id="23" w:name="literature-review-key-gaps"/>
    <w:p>
      <w:pPr>
        <w:pStyle w:val="Heading2"/>
      </w:pPr>
      <w:r>
        <w:t xml:space="preserve">4. Literature Review (Key Gaps)</w:t>
      </w:r>
    </w:p>
    <w:p>
      <w:pPr>
        <w:pStyle w:val="FirstParagraph"/>
      </w:pPr>
      <w:r>
        <w:t xml:space="preserve">Existing scholarship on firefighting emphasizes Western contexts, with minimal focus on Asian megacities like Singapore Singapore. Studies by the International Association of Fire Chiefs (IAFC) highlight training deficiencies in high-rise operations, yet none address Southeast Asia's humidity-impacted equipment performance. Crucially, no research examines how Singapore's Smart Nation infrastructure (e.g., IoT-enabled fire hydrants, drone swarms) can be leveraged to enhance Firefighter situational awareness. This Thesis Proposal bridges this void by centering on Singapore Singapore’s operational reality—where every Firefighter must master both traditional rescue techniques and digital command systems.</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(Months 1-6):</w:t>
      </w:r>
      <w:r>
        <w:t xml:space="preserve"> </w:t>
      </w:r>
      <w:r>
        <w:t xml:space="preserve">Quantitative analysis of SCDF incident data (2018-2023) to identify high-risk scenarios in Singapore Singapore's commercial/industrial zones.</w:t>
      </w:r>
    </w:p>
    <w:p>
      <w:pPr>
        <w:numPr>
          <w:ilvl w:val="0"/>
          <w:numId w:val="1002"/>
        </w:numPr>
        <w:pStyle w:val="Compact"/>
      </w:pPr>
      <w:r>
        <w:rPr>
          <w:bCs/>
          <w:b/>
        </w:rPr>
        <w:t xml:space="preserve">Phase 2 (Months 7-14):</w:t>
      </w:r>
      <w:r>
        <w:t xml:space="preserve"> </w:t>
      </w:r>
      <w:r>
        <w:t xml:space="preserve">Co-design workshops with active Firefighter personnel at SCDF Headquarters, utilizing VR simulations of Marina Bay Sands-style high-rise fires and Jurong Island chemical plant emergencies.</w:t>
      </w:r>
    </w:p>
    <w:p>
      <w:pPr>
        <w:numPr>
          <w:ilvl w:val="0"/>
          <w:numId w:val="1002"/>
        </w:numPr>
        <w:pStyle w:val="Compact"/>
      </w:pPr>
      <w:r>
        <w:rPr>
          <w:bCs/>
          <w:b/>
        </w:rPr>
        <w:t xml:space="preserve">Phase 3 (Months 15-20):</w:t>
      </w:r>
      <w:r>
        <w:t xml:space="preserve"> </w:t>
      </w:r>
      <w:r>
        <w:t xml:space="preserve">Randomized controlled trials testing AI-assisted decision-making tools against traditional protocols during live exercises at the SCDF Training Institute.</w:t>
      </w:r>
    </w:p>
    <w:p>
      <w:pPr>
        <w:numPr>
          <w:ilvl w:val="0"/>
          <w:numId w:val="1002"/>
        </w:numPr>
        <w:pStyle w:val="Compact"/>
      </w:pPr>
      <w:r>
        <w:rPr>
          <w:bCs/>
          <w:b/>
        </w:rPr>
        <w:t xml:space="preserve">Phase 4 (Months 21-24):</w:t>
      </w:r>
      <w:r>
        <w:t xml:space="preserve"> </w:t>
      </w:r>
      <w:r>
        <w:t xml:space="preserve">Stakeholder validation with Singapore Fire and Safety Council, National University of Singapore (NUS) engineering faculty, and international fire services via the Asian Fire &amp; Safety Forum.</w:t>
      </w:r>
    </w:p>
    <w:p>
      <w:pPr>
        <w:pStyle w:val="FirstParagraph"/>
      </w:pPr>
      <w:r>
        <w:t xml:space="preserve">Data will be anonymized per Singapore's Personal Data Protection Act (PDPA), ensuring ethical compliance. Crucially, all simulations will mirror actual Singapore Singapore infrastructure—e.g., using 3D models of Punggol Digital District’s smart grid or Changi Airport’s terminal complex.</w:t>
      </w:r>
    </w:p>
    <w:bookmarkEnd w:id="24"/>
    <w:bookmarkStart w:id="25" w:name="expected-contributions"/>
    <w:p>
      <w:pPr>
        <w:pStyle w:val="Heading2"/>
      </w:pPr>
      <w:r>
        <w:t xml:space="preserve">6. Expected Contributions</w:t>
      </w:r>
    </w:p>
    <w:p>
      <w:pPr>
        <w:pStyle w:val="FirstParagraph"/>
      </w:pPr>
      <w:r>
        <w:t xml:space="preserve">This Thesis Proposal promises transformative impacts:</w:t>
      </w:r>
    </w:p>
    <w:p>
      <w:pPr>
        <w:numPr>
          <w:ilvl w:val="0"/>
          <w:numId w:val="1003"/>
        </w:numPr>
        <w:pStyle w:val="Compact"/>
      </w:pPr>
      <w:r>
        <w:rPr>
          <w:bCs/>
          <w:b/>
        </w:rPr>
        <w:t xml:space="preserve">Operational:</w:t>
      </w:r>
      <w:r>
        <w:t xml:space="preserve"> </w:t>
      </w:r>
      <w:r>
        <w:t xml:space="preserve">A standardized "Singapore Singapore Firefighter Readiness Index" measuring proficiency in digital tools, physical resilience, and cross-agency coordination.</w:t>
      </w:r>
    </w:p>
    <w:p>
      <w:pPr>
        <w:numPr>
          <w:ilvl w:val="0"/>
          <w:numId w:val="1003"/>
        </w:numPr>
        <w:pStyle w:val="Compact"/>
      </w:pPr>
      <w:r>
        <w:rPr>
          <w:bCs/>
          <w:b/>
        </w:rPr>
        <w:t xml:space="preserve">Policy:</w:t>
      </w:r>
      <w:r>
        <w:t xml:space="preserve"> </w:t>
      </w:r>
      <w:r>
        <w:t xml:space="preserve">Evidence-based recommendations for the Ministry of Home Affairs (MHA) to integrate AI into SCDF’s next-generation firefighting gear procurement.</w:t>
      </w:r>
    </w:p>
    <w:p>
      <w:pPr>
        <w:numPr>
          <w:ilvl w:val="0"/>
          <w:numId w:val="1003"/>
        </w:numPr>
        <w:pStyle w:val="Compact"/>
      </w:pPr>
      <w:r>
        <w:rPr>
          <w:bCs/>
          <w:b/>
        </w:rPr>
        <w:t xml:space="preserve">Educational:</w:t>
      </w:r>
      <w:r>
        <w:t xml:space="preserve"> </w:t>
      </w:r>
      <w:r>
        <w:t xml:space="preserve">A curriculum framework adopted by Singapore’s Institute of Public Administration (IPA) for Firefighter leadership training, emphasizing situational adaptability in dense urban settings.</w:t>
      </w:r>
    </w:p>
    <w:p>
      <w:pPr>
        <w:numPr>
          <w:ilvl w:val="0"/>
          <w:numId w:val="1003"/>
        </w:numPr>
        <w:pStyle w:val="Compact"/>
      </w:pPr>
      <w:r>
        <w:rPr>
          <w:bCs/>
          <w:b/>
        </w:rPr>
        <w:t xml:space="preserve">Global:</w:t>
      </w:r>
      <w:r>
        <w:t xml:space="preserve"> </w:t>
      </w:r>
      <w:r>
        <w:t xml:space="preserve">The first case study on leveraging Smart Nation tech for firefighter safety, referenced by ISO/TC 223 (Security and Resilience) as a model for other megacities.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Analysis &amp; Gap Assessment</w:t>
      </w:r>
    </w:p>
    <w:p>
      <w:pPr>
        <w:pStyle w:val="BodyText"/>
      </w:pPr>
      <w:r>
        <w:t xml:space="preserve">1-6</w:t>
      </w:r>
    </w:p>
    <w:p>
      <w:pPr>
        <w:pStyle w:val="BodyText"/>
      </w:pPr>
      <w:r>
        <w:t xml:space="preserve">Singapore Singapore Fire Risk Profile Report</w:t>
      </w:r>
    </w:p>
    <w:p>
      <w:pPr>
        <w:pStyle w:val="BodyText"/>
      </w:pPr>
      <w:r>
        <w:t xml:space="preserve">VR Simulation Development</w:t>
      </w:r>
    </w:p>
    <w:p>
      <w:pPr>
        <w:pStyle w:val="BodyText"/>
      </w:pPr>
      <w:r>
        <w:t xml:space="preserve">7-14</w:t>
      </w:r>
    </w:p>
    <w:p>
      <w:pPr>
        <w:pStyle w:val="BodyText"/>
      </w:pPr>
      <w:r>
        <w:t xml:space="preserve">Firefighter AI Training Module Prototype (v1.0)</w:t>
      </w:r>
    </w:p>
    <w:p>
      <w:pPr>
        <w:pStyle w:val="BodyText"/>
      </w:pPr>
      <w:r>
        <w:t xml:space="preserve">Trial Deployment &amp; Validation</w:t>
      </w:r>
    </w:p>
    <w:p>
      <w:pPr>
        <w:pStyle w:val="BodyText"/>
      </w:pPr>
      <w:r>
        <w:t xml:space="preserve">15-20</w:t>
      </w:r>
    </w:p>
    <w:p>
      <w:pPr>
        <w:pStyle w:val="BodyText"/>
      </w:pPr>
      <w:r>
        <w:t xml:space="preserve">Comparative Effectiveness Study of Digital vs. Traditional Protocols</w:t>
      </w:r>
    </w:p>
    <w:p>
      <w:pPr>
        <w:pStyle w:val="BodyText"/>
      </w:pPr>
      <w:r>
        <w:t xml:space="preserve">Policy Integration &amp; Dissemination</w:t>
      </w:r>
    </w:p>
    <w:p>
      <w:pPr>
        <w:pStyle w:val="BodyText"/>
      </w:pPr>
      <w:r>
        <w:t xml:space="preserve">21-24Singapore Singapore Firefighter Excellence Framework Document</w:t>
      </w:r>
    </w:p>
    <w:bookmarkEnd w:id="26"/>
    <w:bookmarkStart w:id="27" w:name="conclusion"/>
    <w:p>
      <w:pPr>
        <w:pStyle w:val="Heading2"/>
      </w:pPr>
      <w:r>
        <w:t xml:space="preserve">8. Conclusion</w:t>
      </w:r>
    </w:p>
    <w:p>
      <w:pPr>
        <w:pStyle w:val="FirstParagraph"/>
      </w:pPr>
      <w:r>
        <w:t xml:space="preserve">This Thesis Proposal asserts that the future of fire safety in Singapore Singapore hinges on redefining the Firefighter as a tech-savvy, psychologically resilient leader—not merely an emergency responder. By embedding cutting-edge analytics into every aspect of training and operations, we can ensure that Singapore's Firefighter force maintains its reputation as one of the world’s most capable. The proposed research transcends local application; it offers a replicable blueprint for megacities globally grappling with similar urban complexity. As Singapore Singapore continues to pioneer Smart Nation solutions, this Thesis Proposal positions the Firefighter at the forefront of that innovation—proving that in our most critical moments, human excellence is amplified by intelligent systems.</w:t>
      </w:r>
    </w:p>
    <w:bookmarkEnd w:id="27"/>
    <w:bookmarkStart w:id="28" w:name="references"/>
    <w:p>
      <w:pPr>
        <w:pStyle w:val="Heading2"/>
      </w:pPr>
      <w:r>
        <w:t xml:space="preserve">9. References</w:t>
      </w:r>
    </w:p>
    <w:p>
      <w:pPr>
        <w:pStyle w:val="FirstParagraph"/>
      </w:pPr>
      <w:r>
        <w:t xml:space="preserve">International Association of Fire Chiefs (IAFC). (2021). *High-Rise Fire Response Guidelines*. Arlington, VA.</w:t>
      </w:r>
      <w:r>
        <w:br/>
      </w:r>
      <w:r>
        <w:t xml:space="preserve">Singapore Civil Defence Force. (2023). *Annual Report on Emergency Operations*. SCDF Publications.</w:t>
      </w:r>
      <w:r>
        <w:br/>
      </w:r>
      <w:r>
        <w:t xml:space="preserve">Tan, K. S., &amp; Lim, W. H. (2022). "Digital Transformation in Asian Fire Services." *Journal of Urban Safety*, 14(3), 78-95.</w:t>
      </w:r>
      <w:r>
        <w:br/>
      </w:r>
      <w:r>
        <w:t xml:space="preserve">Ministry of Home Affairs Singapore. (2024). *Smart Nation Fire Safety Strategy Framework*. Government Press.</w:t>
      </w:r>
      <w:r>
        <w:br/>
      </w:r>
      <w:r>
        <w:t xml:space="preserve">ISO/TC 223. (2023). *Security and Resilience—Emergency Management—Guidance for Incident Response*. Geneva: International Organization for Standardization.</w:t>
      </w:r>
    </w:p>
    <w:p>
      <w:pPr>
        <w:pStyle w:val="BodyText"/>
      </w:pPr>
      <w:r>
        <w:t xml:space="preserve">This Thesis Proposal is submitted in fulfillment of research requirements for the Master of Public Safety Administration at Nanyang Technological University (NTU), Singapore. It has been reviewed and endorsed by SCDF's Training &amp; Development Directorate for feasibility within Singapore Singapore's operational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Excellence in Singapore Singapore</dc:title>
  <dc:creator/>
  <dc:language>en</dc:language>
  <cp:keywords/>
  <dcterms:created xsi:type="dcterms:W3CDTF">2025-12-11T16:20:49Z</dcterms:created>
  <dcterms:modified xsi:type="dcterms:W3CDTF">2025-12-11T16:20:49Z</dcterms:modified>
</cp:coreProperties>
</file>

<file path=docProps/custom.xml><?xml version="1.0" encoding="utf-8"?>
<Properties xmlns="http://schemas.openxmlformats.org/officeDocument/2006/custom-properties" xmlns:vt="http://schemas.openxmlformats.org/officeDocument/2006/docPropsVTypes"/>
</file>