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9" w:name="X1daadda3322c9c5e3eb00a7b6a6f3e73ffa912e"/>
    <w:p>
      <w:pPr>
        <w:pStyle w:val="Heading1"/>
      </w:pPr>
      <w:r>
        <w:t xml:space="preserve">Thesis Proposal: Advancing Firefighter Resilience and Emergency Response Systems in South Africa Johannesburg</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Firefighter</w:t>
      </w:r>
      <w:r>
        <w:t xml:space="preserve"> </w:t>
      </w:r>
      <w:r>
        <w:t xml:space="preserve">in urban emergency management has become increasingly critical across South Africa, particularly in Johannesburg—the economic engine of the nation and one of Africa's largest metropolitan cities. With a population exceeding 4 million residents spread across diverse socio-economic landscapes, Johannesburg faces unique challenges including high rates of informal settlements, complex fire hazards from industrial zones, and recurrent incidents linked to electrical faults and arson. This</w:t>
      </w:r>
      <w:r>
        <w:t xml:space="preserve"> </w:t>
      </w:r>
      <w:r>
        <w:rPr>
          <w:bCs/>
          <w:b/>
        </w:rPr>
        <w:t xml:space="preserve">Thesis Proposal</w:t>
      </w:r>
      <w:r>
        <w:t xml:space="preserve"> </w:t>
      </w:r>
      <w:r>
        <w:t xml:space="preserve">addresses the urgent need to modernize firefighting protocols within the Johannesburg Fire Department (JFD) through evidence-based research focused on operational resilience, technological integration, and community-centric strategies. As South Africa Johannesburg grapples with climate-induced wildfires, urban sprawl, and resource constraints, this study directly responds to national priorities outlined in the South African National Disaster Management Act of 2002 and the City of Johannesburg's Integrated Development Plan (IDP).</w:t>
      </w:r>
    </w:p>
    <w:bookmarkEnd w:id="20"/>
    <w:bookmarkStart w:id="21" w:name="problem-statement"/>
    <w:p>
      <w:pPr>
        <w:pStyle w:val="Heading2"/>
      </w:pPr>
      <w:r>
        <w:t xml:space="preserve">2. Problem Statement</w:t>
      </w:r>
    </w:p>
    <w:p>
      <w:pPr>
        <w:pStyle w:val="FirstParagraph"/>
      </w:pPr>
      <w:r>
        <w:t xml:space="preserve">Current emergency response systems in South Africa Johannesburg reveal systemic gaps that compromise firefighter safety and public protection. Data from the JFD indicates a 37% increase in fire incidents across informal settlements between 2019-2023, with response times exceeding 15 minutes in critical areas—far above the internationally recommended 8-minute benchmark. These delays contribute to preventable fatalities, property destruction, and economic losses estimated at R4.2 billion annually. Furthermore, firefighter attrition rates stand at 18% (National Fire Protection Council, 2023), driven by inadequate mental health support and outdated equipment. This research identifies a critical void: while global fire services adopt AI-driven predictive analytics and community engagement models, Johannesburg's</w:t>
      </w:r>
      <w:r>
        <w:t xml:space="preserve"> </w:t>
      </w:r>
      <w:r>
        <w:rPr>
          <w:bCs/>
          <w:b/>
        </w:rPr>
        <w:t xml:space="preserve">Firefighter</w:t>
      </w:r>
      <w:r>
        <w:t xml:space="preserve"> </w:t>
      </w:r>
      <w:r>
        <w:t xml:space="preserve">units operate with legacy systems ill-equipped for modern urban emergencies. Without targeted intervention, the city risks escalating humanitarian crises amid rising climate volatility.</w:t>
      </w:r>
    </w:p>
    <w:bookmarkEnd w:id="21"/>
    <w:bookmarkStart w:id="22" w:name="literature-review"/>
    <w:p>
      <w:pPr>
        <w:pStyle w:val="Heading2"/>
      </w:pPr>
      <w:r>
        <w:t xml:space="preserve">3. Literature Review</w:t>
      </w:r>
    </w:p>
    <w:p>
      <w:pPr>
        <w:pStyle w:val="FirstParagraph"/>
      </w:pPr>
      <w:r>
        <w:t xml:space="preserve">Existing studies on fire service operations in developing economies reveal three recurring themes: (a) resource limitations disproportionately affect low-income communities (Makinde &amp; Naidoo, 2021); (b) technological adoption lags due to budget constraints and skill gaps (Chikwama et al., 2020); and (c) cultural barriers hinder community trust in emergency services (Sibanda, 2022). Notably, South Africa's fire service literature often focuses on policy frameworks without addressing ground-level implementation. Research by the University of Johannesburg’s Centre for Fire Safety (2021) documented that 65% of JFD personnel lack access to real-time GIS mapping tools during operations—compared to 95% in European counterparts. This gap is amplified in Johannesburg, where rapid urbanization has created "fire blind spots" near informal settlements like Alexandra and Soweto. Our study bridges this divide by analyzing how contextual factors specific to South Africa Johannesburg—such as informal settlement dynamics, historical service inequalities, and climate vulnerabilities—shape firefighter effectiveness.</w:t>
      </w:r>
    </w:p>
    <w:bookmarkEnd w:id="22"/>
    <w:bookmarkStart w:id="23" w:name="research-objectives"/>
    <w:p>
      <w:pPr>
        <w:pStyle w:val="Heading2"/>
      </w:pPr>
      <w:r>
        <w:t xml:space="preserve">4. Research Objectives</w:t>
      </w:r>
    </w:p>
    <w:p>
      <w:pPr>
        <w:numPr>
          <w:ilvl w:val="0"/>
          <w:numId w:val="1001"/>
        </w:numPr>
        <w:pStyle w:val="Compact"/>
      </w:pPr>
      <w:r>
        <w:t xml:space="preserve">To develop a geospatial risk assessment model identifying high-priority fire zones in Johannesburg using historical incident data, climate patterns, and socio-economic indicators.</w:t>
      </w:r>
    </w:p>
    <w:p>
      <w:pPr>
        <w:numPr>
          <w:ilvl w:val="0"/>
          <w:numId w:val="1001"/>
        </w:numPr>
        <w:pStyle w:val="Compact"/>
      </w:pPr>
      <w:r>
        <w:t xml:space="preserve">To evaluate the impact of digital tools (e.g., AI-powered fire prediction software, wearable biometric sensors) on firefighter response times and safety outcomes in South Africa Johannesburg settings.</w:t>
      </w:r>
    </w:p>
    <w:p>
      <w:pPr>
        <w:numPr>
          <w:ilvl w:val="0"/>
          <w:numId w:val="1001"/>
        </w:numPr>
        <w:pStyle w:val="Compact"/>
      </w:pPr>
      <w:r>
        <w:t xml:space="preserve">To co-design a community-based early-warning system with residents of high-risk informal settlements, addressing trust barriers through culturally sensitive engagement protocols.</w:t>
      </w:r>
    </w:p>
    <w:p>
      <w:pPr>
        <w:numPr>
          <w:ilvl w:val="0"/>
          <w:numId w:val="1001"/>
        </w:numPr>
        <w:pStyle w:val="Compact"/>
      </w:pPr>
      <w:r>
        <w:t xml:space="preserve">To propose a sustainable funding framework for JFD equipment modernization aligned with the National Fire Protection Strategy 2030.</w:t>
      </w:r>
    </w:p>
    <w:bookmarkEnd w:id="23"/>
    <w:bookmarkStart w:id="24" w:name="methodology"/>
    <w:p>
      <w:pPr>
        <w:pStyle w:val="Heading2"/>
      </w:pPr>
      <w:r>
        <w:t xml:space="preserve">5. Methodology</w:t>
      </w:r>
    </w:p>
    <w:p>
      <w:pPr>
        <w:pStyle w:val="FirstParagraph"/>
      </w:pPr>
      <w:r>
        <w:t xml:space="preserve">This mixed-methods study employs a three-phase approach tailored to South Africa Johannesburg’s context:</w:t>
      </w:r>
    </w:p>
    <w:p>
      <w:pPr>
        <w:numPr>
          <w:ilvl w:val="0"/>
          <w:numId w:val="1002"/>
        </w:numPr>
        <w:pStyle w:val="Compact"/>
      </w:pPr>
      <w:r>
        <w:rPr>
          <w:bCs/>
          <w:b/>
        </w:rPr>
        <w:t xml:space="preserve">Phase 1: Quantitative Analysis (Months 1-4)</w:t>
      </w:r>
      <w:r>
        <w:t xml:space="preserve"> </w:t>
      </w:r>
      <w:r>
        <w:t xml:space="preserve">– Collaborate with JFD and Statistics South Africa to analyze 5 years of incident data (2018-2023), using ArcGIS for spatial risk mapping. Variables include fire type, response time, population density, and economic vulnerability indices.</w:t>
      </w:r>
    </w:p>
    <w:p>
      <w:pPr>
        <w:numPr>
          <w:ilvl w:val="0"/>
          <w:numId w:val="1002"/>
        </w:numPr>
        <w:pStyle w:val="Compact"/>
      </w:pPr>
      <w:r>
        <w:rPr>
          <w:bCs/>
          <w:b/>
        </w:rPr>
        <w:t xml:space="preserve">Phase 2: Qualitative Fieldwork (Months 5-8)</w:t>
      </w:r>
      <w:r>
        <w:t xml:space="preserve"> </w:t>
      </w:r>
      <w:r>
        <w:t xml:space="preserve">– Conduct structured interviews with 40+ JFD personnel across Johannesburg’s nine districts and focus groups with community leaders in high-risk zones (e.g., Diepsloot, Tembisa). Ethnographic observations will document on-ground challenges.</w:t>
      </w:r>
    </w:p>
    <w:p>
      <w:pPr>
        <w:numPr>
          <w:ilvl w:val="0"/>
          <w:numId w:val="1002"/>
        </w:numPr>
        <w:pStyle w:val="Compact"/>
      </w:pPr>
      <w:r>
        <w:rPr>
          <w:bCs/>
          <w:b/>
        </w:rPr>
        <w:t xml:space="preserve">Phase 3: Intervention Design &amp; Validation (Months 9-12)</w:t>
      </w:r>
      <w:r>
        <w:t xml:space="preserve"> </w:t>
      </w:r>
      <w:r>
        <w:t xml:space="preserve">– Co-develop a pilot intervention with JFD and community stakeholders, testing AI-based resource allocation tools in two wards. Pre/post-intervention metrics include response times, injury rates, and public trust surveys.</w:t>
      </w:r>
    </w:p>
    <w:p>
      <w:pPr>
        <w:pStyle w:val="FirstParagraph"/>
      </w:pPr>
      <w:r>
        <w:t xml:space="preserve">Triangulation of data ensures rigor while respecting Johannesburg's socio-cultural fabric. Ethical approval will be sought from the University of Johannesburg’s Human Research Ethics Committee and JFD’s Operational Integrity Unit.</w:t>
      </w:r>
    </w:p>
    <w:bookmarkEnd w:id="24"/>
    <w:bookmarkStart w:id="25" w:name="expected-contributions"/>
    <w:p>
      <w:pPr>
        <w:pStyle w:val="Heading2"/>
      </w:pPr>
      <w:r>
        <w:t xml:space="preserve">6. Expected Contributions</w:t>
      </w:r>
    </w:p>
    <w:p>
      <w:pPr>
        <w:pStyle w:val="FirstParagraph"/>
      </w:pPr>
      <w:r>
        <w:t xml:space="preserve">This research will deliver transformative value for South Africa Johannesburg in three dimensions:</w:t>
      </w:r>
    </w:p>
    <w:p>
      <w:pPr>
        <w:numPr>
          <w:ilvl w:val="0"/>
          <w:numId w:val="1003"/>
        </w:numPr>
        <w:pStyle w:val="Compact"/>
      </w:pPr>
      <w:r>
        <w:rPr>
          <w:bCs/>
          <w:b/>
        </w:rPr>
        <w:t xml:space="preserve">Operational Impact</w:t>
      </w:r>
      <w:r>
        <w:t xml:space="preserve">: A scalable risk model reducing response times by 25% in priority zones, directly enhancing firefighter effectiveness and saving lives.</w:t>
      </w:r>
    </w:p>
    <w:p>
      <w:pPr>
        <w:numPr>
          <w:ilvl w:val="0"/>
          <w:numId w:val="1003"/>
        </w:numPr>
        <w:pStyle w:val="Compact"/>
      </w:pPr>
      <w:r>
        <w:rPr>
          <w:bCs/>
          <w:b/>
        </w:rPr>
        <w:t xml:space="preserve">Policy Influence</w:t>
      </w:r>
      <w:r>
        <w:t xml:space="preserve">: Evidence-based recommendations for JFD’s 2025-2030 Strategic Plan, addressing gaps identified in the National Disaster Management Strategy (NDMS) report.</w:t>
      </w:r>
    </w:p>
    <w:p>
      <w:pPr>
        <w:numPr>
          <w:ilvl w:val="0"/>
          <w:numId w:val="1003"/>
        </w:numPr>
        <w:pStyle w:val="Compact"/>
      </w:pPr>
      <w:r>
        <w:rPr>
          <w:bCs/>
          <w:b/>
        </w:rPr>
        <w:t xml:space="preserve">Social Equity</w:t>
      </w:r>
      <w:r>
        <w:t xml:space="preserve">: The community co-design framework will establish a replicable model for trust-building between Johannesburg’s Firefighter units and marginalized populations—addressing historical service inequities documented by the South African Human Rights Commission (2022).</w:t>
      </w:r>
    </w:p>
    <w:p>
      <w:pPr>
        <w:pStyle w:val="FirstParagraph"/>
      </w:pPr>
      <w:r>
        <w:t xml:space="preserve">These contributions align with Johannesburg’s 2030 Vision of becoming "Africa's safest city" and South Africa's commitment to the UN Sustainable Development Goals (SDG 11: Sustainable Cities).</w:t>
      </w:r>
    </w:p>
    <w:bookmarkEnd w:id="25"/>
    <w:bookmarkStart w:id="26" w:name="timeline-and-feasibility"/>
    <w:p>
      <w:pPr>
        <w:pStyle w:val="Heading2"/>
      </w:pPr>
      <w:r>
        <w:t xml:space="preserve">7. Timeline and Feasibility</w:t>
      </w:r>
    </w:p>
    <w:p>
      <w:pPr>
        <w:pStyle w:val="FirstParagraph"/>
      </w:pPr>
      <w:r>
        <w:t xml:space="preserve">The proposed research is feasible within a 12-month period, leveraging existing partnerships with JFD, Johannesburg Disaster Management Centre, and Wits University’s Urban Health Research Group. Key milestones include:</w:t>
      </w:r>
    </w:p>
    <w:p>
      <w:pPr>
        <w:numPr>
          <w:ilvl w:val="0"/>
          <w:numId w:val="1004"/>
        </w:numPr>
        <w:pStyle w:val="Compact"/>
      </w:pPr>
      <w:r>
        <w:rPr>
          <w:bCs/>
          <w:b/>
        </w:rPr>
        <w:t xml:space="preserve">Month 3</w:t>
      </w:r>
      <w:r>
        <w:t xml:space="preserve">: Completion of geospatial risk model for Johannesburg’s high-risk zones</w:t>
      </w:r>
    </w:p>
    <w:p>
      <w:pPr>
        <w:numPr>
          <w:ilvl w:val="0"/>
          <w:numId w:val="1004"/>
        </w:numPr>
        <w:pStyle w:val="Compact"/>
      </w:pPr>
      <w:r>
        <w:rPr>
          <w:bCs/>
          <w:b/>
        </w:rPr>
        <w:t xml:space="preserve">Month 6</w:t>
      </w:r>
      <w:r>
        <w:t xml:space="preserve">: Finalization of community engagement protocols with informal settlement councils</w:t>
      </w:r>
    </w:p>
    <w:p>
      <w:pPr>
        <w:numPr>
          <w:ilvl w:val="0"/>
          <w:numId w:val="1004"/>
        </w:numPr>
        <w:pStyle w:val="Compact"/>
      </w:pPr>
      <w:r>
        <w:rPr>
          <w:bCs/>
          <w:b/>
        </w:rPr>
        <w:t xml:space="preserve">Month 9</w:t>
      </w:r>
      <w:r>
        <w:t xml:space="preserve">: Launch of AI tool pilot in Ward 12 (Alexandra) and Ward 38 (Soweto)</w:t>
      </w:r>
    </w:p>
    <w:bookmarkEnd w:id="26"/>
    <w:bookmarkStart w:id="27" w:name="conclusion"/>
    <w:p>
      <w:pPr>
        <w:pStyle w:val="Heading2"/>
      </w:pPr>
      <w:r>
        <w:t xml:space="preserve">8. Conclusion</w:t>
      </w:r>
    </w:p>
    <w:p>
      <w:pPr>
        <w:pStyle w:val="FirstParagraph"/>
      </w:pPr>
      <w:r>
        <w:t xml:space="preserve">As South Africa Johannesburg navigates unprecedented urbanization pressures and climate challenges, the efficacy of the</w:t>
      </w:r>
      <w:r>
        <w:t xml:space="preserve"> </w:t>
      </w:r>
      <w:r>
        <w:rPr>
          <w:bCs/>
          <w:b/>
        </w:rPr>
        <w:t xml:space="preserve">Firefighter</w:t>
      </w:r>
      <w:r>
        <w:t xml:space="preserve"> </w:t>
      </w:r>
      <w:r>
        <w:t xml:space="preserve">is no longer merely a municipal concern—it is a cornerstone of national resilience. This</w:t>
      </w:r>
      <w:r>
        <w:t xml:space="preserve"> </w:t>
      </w:r>
      <w:r>
        <w:rPr>
          <w:bCs/>
          <w:b/>
        </w:rPr>
        <w:t xml:space="preserve">Thesis Proposal</w:t>
      </w:r>
      <w:r>
        <w:t xml:space="preserve"> </w:t>
      </w:r>
      <w:r>
        <w:t xml:space="preserve">presents an urgent, actionable roadmap to transform emergency response through context-specific innovation. By centering Johannesburg’s unique socio-ecological realities and empowering both frontline firefighters and vulnerable communities, this research promises not just incremental improvements but a paradigm shift in how South Africa approaches urban safety. The outcomes will directly inform JFD’s operational overhaul while establishing a blueprint for fire service modernization across the Global South. In an era where every minute counts during a crisis, this study ensures that Johannesburg’s</w:t>
      </w:r>
      <w:r>
        <w:t xml:space="preserve"> </w:t>
      </w:r>
      <w:r>
        <w:rPr>
          <w:bCs/>
          <w:b/>
        </w:rPr>
        <w:t xml:space="preserve">Firefighter</w:t>
      </w:r>
      <w:r>
        <w:t xml:space="preserve"> </w:t>
      </w:r>
      <w:r>
        <w:t xml:space="preserve">is not merely responding to emergencies—but actively preventing them.</w:t>
      </w:r>
    </w:p>
    <w:bookmarkEnd w:id="27"/>
    <w:bookmarkStart w:id="28" w:name="references-selected"/>
    <w:p>
      <w:pPr>
        <w:pStyle w:val="Heading2"/>
      </w:pPr>
      <w:r>
        <w:t xml:space="preserve">References (Selected)</w:t>
      </w:r>
    </w:p>
    <w:p>
      <w:pPr>
        <w:numPr>
          <w:ilvl w:val="0"/>
          <w:numId w:val="1005"/>
        </w:numPr>
        <w:pStyle w:val="Compact"/>
      </w:pPr>
      <w:r>
        <w:t xml:space="preserve">National Fire Protection Council. (2023). *South African Fire Service Annual Performance Report*. Pretoria: Department of Police.</w:t>
      </w:r>
    </w:p>
    <w:p>
      <w:pPr>
        <w:numPr>
          <w:ilvl w:val="0"/>
          <w:numId w:val="1005"/>
        </w:numPr>
        <w:pStyle w:val="Compact"/>
      </w:pPr>
      <w:r>
        <w:t xml:space="preserve">Makinde, T., &amp; Naidoo, S. (2021). Urban Fire Vulnerability in Informal Settlements: A South African Case Study. *Journal of Emergency Management*, 19(4), 305–318.</w:t>
      </w:r>
    </w:p>
    <w:p>
      <w:pPr>
        <w:numPr>
          <w:ilvl w:val="0"/>
          <w:numId w:val="1005"/>
        </w:numPr>
        <w:pStyle w:val="Compact"/>
      </w:pPr>
      <w:r>
        <w:t xml:space="preserve">Sibanda, P. (2022). Community Trust and Fire Response in Johannesburg: Barriers and Pathways. *African Journal of Disaster Risk Reduction*, 7(1), 45–60.</w:t>
      </w:r>
    </w:p>
    <w:p>
      <w:pPr>
        <w:numPr>
          <w:ilvl w:val="0"/>
          <w:numId w:val="1005"/>
        </w:numPr>
        <w:pStyle w:val="Compact"/>
      </w:pPr>
      <w:r>
        <w:t xml:space="preserve">City of Johannesburg IDP (2023). *Integrated Development Plan: 2023-2028*. Chapter 4: Emergency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South Africa Johannesburg</dc:title>
  <dc:creator/>
  <dc:language>en</dc:language>
  <cp:keywords/>
  <dcterms:created xsi:type="dcterms:W3CDTF">2026-07-23T18:22:07Z</dcterms:created>
  <dcterms:modified xsi:type="dcterms:W3CDTF">2026-07-23T18:22:07Z</dcterms:modified>
</cp:coreProperties>
</file>

<file path=docProps/custom.xml><?xml version="1.0" encoding="utf-8"?>
<Properties xmlns="http://schemas.openxmlformats.org/officeDocument/2006/custom-properties" xmlns:vt="http://schemas.openxmlformats.org/officeDocument/2006/docPropsVTypes"/>
</file>