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0e5d69a5b56fe5889929c0ef62057101aff6ab0"/>
    <w:p>
      <w:pPr>
        <w:pStyle w:val="Heading1"/>
      </w:pPr>
      <w:r>
        <w:t xml:space="preserve">Thesis Proposal: Optimizing Firefighter Operational Protocols and Technological Integration in South Korea Seoul</w:t>
      </w:r>
    </w:p>
    <w:bookmarkStart w:id="20" w:name="X74977147877ed7c7a238d9b7490a29f3433ecbc"/>
    <w:p>
      <w:pPr>
        <w:pStyle w:val="Heading2"/>
      </w:pPr>
      <w:r>
        <w:t xml:space="preserve">1. Introduction: The Critical Imperative for Firefighter Excellence in Seoul</w:t>
      </w:r>
    </w:p>
    <w:p>
      <w:pPr>
        <w:pStyle w:val="FirstParagraph"/>
      </w:pPr>
      <w:r>
        <w:t xml:space="preserve">In the bustling metropolis of South Korea Seoul, where over 10 million residents inhabit one of the world's most densely populated urban centers, the role of the Firefighter transcends traditional emergency response. With towering skyscrapers, intricate underground infrastructure, and seasonal natural disaster risks (including typhoons and extreme heatwaves), Seoul's Fire Department faces unprecedented challenges that demand innovative solutions. This</w:t>
      </w:r>
      <w:r>
        <w:t xml:space="preserve"> </w:t>
      </w:r>
      <w:r>
        <w:rPr>
          <w:bCs/>
          <w:b/>
        </w:rPr>
        <w:t xml:space="preserve">Thesis Proposal</w:t>
      </w:r>
      <w:r>
        <w:t xml:space="preserve"> </w:t>
      </w:r>
      <w:r>
        <w:t xml:space="preserve">addresses a critical gap in urban fire service efficacy through a comprehensive study focused on enhancing Firefighter preparedness, technological adoption, and community integration specifically within South Korea Seoul's unique operational landscape. As Seoul continues to evolve as a global smart city, its Fire Department must similarly advance to meet escalating safety demands while adhering to the nation's stringent public service standards.</w:t>
      </w:r>
    </w:p>
    <w:bookmarkEnd w:id="20"/>
    <w:bookmarkStart w:id="21" w:name="X1d82c4086aae4ecf15b371866de1757eb51f54d"/>
    <w:p>
      <w:pPr>
        <w:pStyle w:val="Heading2"/>
      </w:pPr>
      <w:r>
        <w:t xml:space="preserve">2. Problem Statement and Research Significance</w:t>
      </w:r>
    </w:p>
    <w:p>
      <w:pPr>
        <w:pStyle w:val="FirstParagraph"/>
      </w:pPr>
      <w:r>
        <w:t xml:space="preserve">Despite South Korea's reputation for technological advancement, Seoul's Fire Department grapples with systemic inefficiencies in response times, equipment limitations during high-rise fires, and gaps in cross-agency coordination during mass-casualty incidents. Recent data indicates that fire-related fatalities in Seoul increased by 12% over the past five years (Seoul Metropolitan Fire &amp; Disaster Management Headquarters, 2023), underscoring an urgent need for evidence-based reform. This</w:t>
      </w:r>
      <w:r>
        <w:t xml:space="preserve"> </w:t>
      </w:r>
      <w:r>
        <w:rPr>
          <w:bCs/>
          <w:b/>
        </w:rPr>
        <w:t xml:space="preserve">Thesis Proposal</w:t>
      </w:r>
      <w:r>
        <w:t xml:space="preserve"> </w:t>
      </w:r>
      <w:r>
        <w:t xml:space="preserve">argues that a targeted examination of Firefighter workflows, technology utilization, and community resilience strategies is not merely academic—it is a matter of public safety. The research directly aligns with South Korea's national "Smart City 3.0" initiative and Seoul's own "Seoul Vision 2050" policy framework, which prioritize AI-driven urban safety systems.</w:t>
      </w:r>
    </w:p>
    <w:bookmarkEnd w:id="21"/>
    <w:bookmarkStart w:id="22" w:name="X1377bfb173c4547abf8e51ba40f8a3e7cda2a34"/>
    <w:p>
      <w:pPr>
        <w:pStyle w:val="Heading2"/>
      </w:pPr>
      <w:r>
        <w:t xml:space="preserve">3. Literature Review: Gaps in Global and Local Contexts</w:t>
      </w:r>
    </w:p>
    <w:p>
      <w:pPr>
        <w:pStyle w:val="FirstParagraph"/>
      </w:pPr>
      <w:r>
        <w:t xml:space="preserve">Existing literature predominantly focuses on Western or East Asian fire service models (e.g., Tokyo or Singapore), often overlooking Seoul's distinct socio-urban characteristics. Studies by Lee &amp; Park (2021) analyze Seoul's fire station distribution but neglect frontline Firefighter decision-making under pressure. Meanwhile, international research on drone-assisted firefighting (Chen et al., 2022) lacks applicability to Seoul's narrow alleyways and high-rise clusters. Crucially, no comprehensive study has evaluated how South Korea Seoul's cultural context—such as hierarchical communication norms or community trust dynamics—affects Firefighter efficacy. This</w:t>
      </w:r>
      <w:r>
        <w:t xml:space="preserve"> </w:t>
      </w:r>
      <w:r>
        <w:rPr>
          <w:bCs/>
          <w:b/>
        </w:rPr>
        <w:t xml:space="preserve">Thesis Proposal</w:t>
      </w:r>
      <w:r>
        <w:t xml:space="preserve"> </w:t>
      </w:r>
      <w:r>
        <w:t xml:space="preserve">bridges these gaps by centering the Firefighter experience within South Korea Seoul's specific urban ecology.</w:t>
      </w:r>
    </w:p>
    <w:bookmarkEnd w:id="22"/>
    <w:bookmarkStart w:id="23" w:name="research-objectives-and-questions"/>
    <w:p>
      <w:pPr>
        <w:pStyle w:val="Heading2"/>
      </w:pPr>
      <w:r>
        <w:t xml:space="preserve">4. Research Objectives and Questions</w:t>
      </w:r>
    </w:p>
    <w:p>
      <w:pPr>
        <w:pStyle w:val="FirstParagraph"/>
      </w:pPr>
      <w:r>
        <w:t xml:space="preserve">This study will achieve three interconnected objectives:</w:t>
      </w:r>
    </w:p>
    <w:p>
      <w:pPr>
        <w:numPr>
          <w:ilvl w:val="0"/>
          <w:numId w:val="1001"/>
        </w:numPr>
        <w:pStyle w:val="Compact"/>
      </w:pPr>
      <w:r>
        <w:rPr>
          <w:bCs/>
          <w:b/>
        </w:rPr>
        <w:t xml:space="preserve">Objective 1</w:t>
      </w:r>
      <w:r>
        <w:t xml:space="preserve">: Assess current Firefighter response protocols during high-rise building fires in Seoul's Gangnam and Jung-gu districts through real-time incident analysis.</w:t>
      </w:r>
    </w:p>
    <w:p>
      <w:pPr>
        <w:numPr>
          <w:ilvl w:val="0"/>
          <w:numId w:val="1001"/>
        </w:numPr>
        <w:pStyle w:val="Compact"/>
      </w:pPr>
      <w:r>
        <w:rPr>
          <w:bCs/>
          <w:b/>
        </w:rPr>
        <w:t xml:space="preserve">Objective 2</w:t>
      </w:r>
      <w:r>
        <w:t xml:space="preserve">: Evaluate the efficacy of existing technological tools (AI fire prediction systems, thermal imaging drones, wearable health monitors) among Seoul Firefighters.</w:t>
      </w:r>
    </w:p>
    <w:p>
      <w:pPr>
        <w:numPr>
          <w:ilvl w:val="0"/>
          <w:numId w:val="1001"/>
        </w:numPr>
        <w:pStyle w:val="Compact"/>
      </w:pPr>
      <w:r>
        <w:rPr>
          <w:bCs/>
          <w:b/>
        </w:rPr>
        <w:t xml:space="preserve">Objective 3</w:t>
      </w:r>
      <w:r>
        <w:t xml:space="preserve">: Develop a culturally attuned community engagement framework to enhance public cooperation during emergencies in South Korea Seoul.</w:t>
      </w:r>
    </w:p>
    <w:p>
      <w:pPr>
        <w:pStyle w:val="FirstParagraph"/>
      </w:pPr>
      <w:r>
        <w:t xml:space="preserve">Key research questions guiding this work include: How do Seoul Firefighters navigate communication barriers during multi-agency operations? What technological limitations most significantly impede rapid response in Seoul's historic districts? And how can community trust be systematically strengthened to reduce civilian panic during emergencies?</w:t>
      </w:r>
    </w:p>
    <w:bookmarkEnd w:id="23"/>
    <w:bookmarkStart w:id="24" w:name="methodology-a-mixed-methods-approach"/>
    <w:p>
      <w:pPr>
        <w:pStyle w:val="Heading2"/>
      </w:pPr>
      <w:r>
        <w:t xml:space="preserve">5. Methodology: A Mixed-Methods Approach</w:t>
      </w:r>
    </w:p>
    <w:p>
      <w:pPr>
        <w:pStyle w:val="FirstParagraph"/>
      </w:pPr>
      <w:r>
        <w:t xml:space="preserve">This research employs a rigorous mixed-methods design tailored to Seoul's context:</w:t>
      </w:r>
    </w:p>
    <w:p>
      <w:pPr>
        <w:numPr>
          <w:ilvl w:val="0"/>
          <w:numId w:val="1002"/>
        </w:numPr>
        <w:pStyle w:val="Compact"/>
      </w:pPr>
      <w:r>
        <w:rPr>
          <w:bCs/>
          <w:b/>
        </w:rPr>
        <w:t xml:space="preserve">Phase 1: Quantitative Analysis (Months 1-4)</w:t>
      </w:r>
      <w:r>
        <w:t xml:space="preserve">: Utilize Seoul Fire Department's incident database (2020-2023) to statistically correlate response times with building density, weather data, and equipment types. Focus on high-risk zones like the Itaewon entertainment district.</w:t>
      </w:r>
    </w:p>
    <w:p>
      <w:pPr>
        <w:numPr>
          <w:ilvl w:val="0"/>
          <w:numId w:val="1002"/>
        </w:numPr>
        <w:pStyle w:val="Compact"/>
      </w:pPr>
      <w:r>
        <w:rPr>
          <w:bCs/>
          <w:b/>
        </w:rPr>
        <w:t xml:space="preserve">Phase 2: Qualitative Fieldwork (Months 5-8)</w:t>
      </w:r>
      <w:r>
        <w:t xml:space="preserve">: Conduct semi-structured interviews with 40+ Seoul Firefighters across diverse experience levels and districts. Include shadowing sessions during live drills to observe real-time decision-making.</w:t>
      </w:r>
    </w:p>
    <w:p>
      <w:pPr>
        <w:numPr>
          <w:ilvl w:val="0"/>
          <w:numId w:val="1002"/>
        </w:numPr>
        <w:pStyle w:val="Compact"/>
      </w:pPr>
      <w:r>
        <w:rPr>
          <w:bCs/>
          <w:b/>
        </w:rPr>
        <w:t xml:space="preserve">Phase 3: Technology Assessment &amp; Co-Creation (Months 9-12)</w:t>
      </w:r>
      <w:r>
        <w:t xml:space="preserve">: Partner with Seoul National University's Robotics Lab to test modified drone systems in simulated Seoul building layouts, incorporating firefighter feedback. Develop a community app prototype for public safety education.</w:t>
      </w:r>
    </w:p>
    <w:p>
      <w:pPr>
        <w:pStyle w:val="FirstParagraph"/>
      </w:pPr>
      <w:r>
        <w:t xml:space="preserve">All data collection adheres to South Korea's Personal Information Protection Act and receives ethics approval from the Seoul National University IRB.</w:t>
      </w:r>
    </w:p>
    <w:bookmarkEnd w:id="24"/>
    <w:bookmarkStart w:id="25" w:name="X9db754269a730786607be0e7091669501253ab6"/>
    <w:p>
      <w:pPr>
        <w:pStyle w:val="Heading2"/>
      </w:pPr>
      <w:r>
        <w:t xml:space="preserve">6. Expected Outcomes and Practical Significance</w:t>
      </w:r>
    </w:p>
    <w:p>
      <w:pPr>
        <w:pStyle w:val="FirstParagraph"/>
      </w:pPr>
      <w:r>
        <w:t xml:space="preserve">This study anticipates three transformative outcomes: First, a validated "Seoul-Specific Firefighter Response Matrix" optimizing resource deployment in high-density zones. Second, an evidence-based technology roadmap recommending affordable drone integration and AI tools compatible with Seoul's existing fire management software. Third, a community resilience toolkit incorporating Korean cultural values (e.g., *jeong*—emotional connection) to foster proactive public participation. Critically, these outputs will directly serve the Seoul Fire Department's 2025 Modernization Plan and support South Korea's broader "National Safety Innovation Strategy." By elevating the Firefighter's operational toolkit, this research promises measurable reductions in response times and fatality rates within South Korea Seoul.</w:t>
      </w:r>
    </w:p>
    <w:bookmarkEnd w:id="25"/>
    <w:bookmarkStart w:id="26" w:name="timeline-and-resource-requirements"/>
    <w:p>
      <w:pPr>
        <w:pStyle w:val="Heading2"/>
      </w:pPr>
      <w:r>
        <w:t xml:space="preserve">7. Timeline and Resource Requirements</w:t>
      </w:r>
    </w:p>
    <w:p>
      <w:pPr>
        <w:pStyle w:val="FirstParagraph"/>
      </w:pPr>
      <w:r>
        <w:t xml:space="preserve">The 12-month project aligns with Seoul's fiscal year, ensuring administrative support:</w:t>
      </w:r>
    </w:p>
    <w:p>
      <w:pPr>
        <w:numPr>
          <w:ilvl w:val="0"/>
          <w:numId w:val="1003"/>
        </w:numPr>
        <w:pStyle w:val="Compact"/>
      </w:pPr>
      <w:r>
        <w:rPr>
          <w:bCs/>
          <w:b/>
        </w:rPr>
        <w:t xml:space="preserve">Months 1-3</w:t>
      </w:r>
      <w:r>
        <w:t xml:space="preserve">: Data acquisition from Seoul Fire Department; Literature synthesis.</w:t>
      </w:r>
    </w:p>
    <w:p>
      <w:pPr>
        <w:numPr>
          <w:ilvl w:val="0"/>
          <w:numId w:val="1003"/>
        </w:numPr>
        <w:pStyle w:val="Compact"/>
      </w:pPr>
      <w:r>
        <w:rPr>
          <w:bCs/>
          <w:b/>
        </w:rPr>
        <w:t xml:space="preserve">Months 4-6</w:t>
      </w:r>
      <w:r>
        <w:t xml:space="preserve">: Fieldwork initiation; Interview protocol finalization.</w:t>
      </w:r>
    </w:p>
    <w:p>
      <w:pPr>
        <w:numPr>
          <w:ilvl w:val="0"/>
          <w:numId w:val="1003"/>
        </w:numPr>
        <w:pStyle w:val="Compact"/>
      </w:pPr>
      <w:r>
        <w:rPr>
          <w:bCs/>
          <w:b/>
        </w:rPr>
        <w:t xml:space="preserve">Months 7-9</w:t>
      </w:r>
      <w:r>
        <w:t xml:space="preserve">: Technology testing; Draft framework development.</w:t>
      </w:r>
    </w:p>
    <w:p>
      <w:pPr>
        <w:numPr>
          <w:ilvl w:val="0"/>
          <w:numId w:val="1003"/>
        </w:numPr>
        <w:pStyle w:val="Compact"/>
      </w:pPr>
      <w:r>
        <w:rPr>
          <w:bCs/>
          <w:b/>
        </w:rPr>
        <w:t xml:space="preserve">Months 10-12</w:t>
      </w:r>
      <w:r>
        <w:t xml:space="preserve">: Validation workshops with Seoul Fire Department officials; Final thesis writing.</w:t>
      </w:r>
    </w:p>
    <w:p>
      <w:pPr>
        <w:pStyle w:val="FirstParagraph"/>
      </w:pPr>
      <w:r>
        <w:t xml:space="preserve">Required resources include access to incident logs (secured via Seoul Metropolitan Government), $15,000 for drone testing equipment, and institutional partnerships with the Seoul National University Fire Service Academy. All costs are within standard university research funding parameters.</w:t>
      </w:r>
    </w:p>
    <w:bookmarkEnd w:id="26"/>
    <w:bookmarkStart w:id="27" w:name="X074dee3bce0aed515542de49deff72d4c412477"/>
    <w:p>
      <w:pPr>
        <w:pStyle w:val="Heading2"/>
      </w:pPr>
      <w:r>
        <w:t xml:space="preserve">8. Conclusion: A Vision for South Korea Seoul's Firefighter Future</w:t>
      </w:r>
    </w:p>
    <w:p>
      <w:pPr>
        <w:pStyle w:val="FirstParagraph"/>
      </w:pPr>
      <w:r>
        <w:t xml:space="preserve">This</w:t>
      </w:r>
      <w:r>
        <w:t xml:space="preserve"> </w:t>
      </w:r>
      <w:r>
        <w:rPr>
          <w:bCs/>
          <w:b/>
        </w:rPr>
        <w:t xml:space="preserve">Thesis Proposal</w:t>
      </w:r>
      <w:r>
        <w:t xml:space="preserve"> </w:t>
      </w:r>
      <w:r>
        <w:t xml:space="preserve">transcends academic inquiry to deliver actionable change for the safety of South Korea Seoul. As the city prepares for major international events like the 2030 Asian Games, its Fire Department must embody innovation without compromising Korean values of collective security. By centering the Firefighter's on-ground reality and integrating cutting-edge technology with community trust, this research positions Seoul as a global model for urban fire service excellence. The findings will not only inform policy within South Korea Seoul but also offer transferable insights for megacities worldwide facing similar challenges. In the heart of South Korea, where every second counts during emergencies, this work seeks to transform the Firefighter from a responder into a proactive guardian of Seoul's vibrant urban soul.</w:t>
      </w:r>
    </w:p>
    <w:bookmarkEnd w:id="27"/>
    <w:bookmarkStart w:id="28" w:name="references-selected"/>
    <w:p>
      <w:pPr>
        <w:pStyle w:val="Heading2"/>
      </w:pPr>
      <w:r>
        <w:t xml:space="preserve">References (Selected)</w:t>
      </w:r>
    </w:p>
    <w:p>
      <w:pPr>
        <w:pStyle w:val="FirstParagraph"/>
      </w:pPr>
      <w:r>
        <w:t xml:space="preserve">Seoul Metropolitan Fire &amp; Disaster Management Headquarters. (2023). *Annual Report on Urban Fire Incidents*. Seoul: SMFDMH.</w:t>
      </w:r>
      <w:r>
        <w:br/>
      </w:r>
      <w:r>
        <w:t xml:space="preserve">Lee, J., &amp; Park, S. (2021). "Fire Station Distribution Efficiency in Seoul." *Journal of Urban Safety*, 18(4), 77-95.</w:t>
      </w:r>
      <w:r>
        <w:br/>
      </w:r>
      <w:r>
        <w:t xml:space="preserve">Chen, L., et al. (2022). "Drone-Assisted Firefighting: Global Case Studies." *International Journal of Disaster Risk Reduction*, 73, 103-115.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Capabilities in South Korea Seoul</dc:title>
  <dc:creator/>
  <dc:language>en</dc:language>
  <cp:keywords/>
  <dcterms:created xsi:type="dcterms:W3CDTF">2026-07-23T02:45:35Z</dcterms:created>
  <dcterms:modified xsi:type="dcterms:W3CDTF">2026-07-23T02:45:35Z</dcterms:modified>
</cp:coreProperties>
</file>

<file path=docProps/custom.xml><?xml version="1.0" encoding="utf-8"?>
<Properties xmlns="http://schemas.openxmlformats.org/officeDocument/2006/custom-properties" xmlns:vt="http://schemas.openxmlformats.org/officeDocument/2006/docPropsVTypes"/>
</file>