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Operations</w:t>
      </w:r>
      <w:r>
        <w:t xml:space="preserve"> </w:t>
      </w:r>
      <w:r>
        <w:t xml:space="preserve">in</w:t>
      </w:r>
      <w:r>
        <w:t xml:space="preserve"> </w:t>
      </w:r>
      <w:r>
        <w:t xml:space="preserve">Spain</w:t>
      </w:r>
      <w:r>
        <w:t xml:space="preserve"> </w:t>
      </w:r>
      <w:r>
        <w:t xml:space="preserve">Valencia</w:t>
      </w:r>
    </w:p>
    <w:bookmarkStart w:id="29" w:name="Xdaf2b1a8974727ccb70879c39bb9bade5f19e56"/>
    <w:p>
      <w:pPr>
        <w:pStyle w:val="Heading1"/>
      </w:pPr>
      <w:r>
        <w:t xml:space="preserve">Thesis Proposal: Optimizing Emergency Response Systems for Urban Firefighters in Spain Valencia</w:t>
      </w:r>
    </w:p>
    <w:bookmarkStart w:id="20" w:name="introduction"/>
    <w:p>
      <w:pPr>
        <w:pStyle w:val="Heading2"/>
      </w:pPr>
      <w:r>
        <w:t xml:space="preserve">Introduction</w:t>
      </w:r>
    </w:p>
    <w:p>
      <w:pPr>
        <w:pStyle w:val="FirstParagraph"/>
      </w:pPr>
      <w:r>
        <w:t xml:space="preserve">The role of the Firefighter in modern urban environments represents a critical nexus between public safety, technological innovation, and community resilience. In Spain, particularly within the vibrant metropolitan context of Valencia—home to over 800,000 residents and a rapidly evolving urban landscape—the demands on emergency services have intensified due to climate change impacts, demographic shifts, and infrastructure complexity. This thesis proposal addresses a pressing gap in contemporary fire service management: the optimization of firefighter operational protocols tailored specifically for Spain's unique socio-geographic conditions in Valencia. By integrating regional data with international best practices, this research seeks to develop a scalable model for enhancing emergency response efficacy while prioritizing firefighter well-being—a cornerstone of sustainable public safety infrastructure.</w:t>
      </w:r>
    </w:p>
    <w:bookmarkEnd w:id="20"/>
    <w:bookmarkStart w:id="21" w:name="problem-statement"/>
    <w:p>
      <w:pPr>
        <w:pStyle w:val="Heading2"/>
      </w:pPr>
      <w:r>
        <w:t xml:space="preserve">Problem Statement</w:t>
      </w:r>
    </w:p>
    <w:p>
      <w:pPr>
        <w:pStyle w:val="FirstParagraph"/>
      </w:pPr>
      <w:r>
        <w:t xml:space="preserve">Valencia's fire services face unprecedented challenges. The city's Mediterranean climate, characterized by escalating heatwaves and prolonged droughts, has increased wildfire risks in surrounding areas (e.g., the Albufera Natural Park), while its dense coastal urban core creates complex fire propagation dynamics in historic neighborhoods like El Carmen. Recent incidents—such as the 2023 warehouse fire in Quart de Poblet highlighting communication delays—underscore systemic vulnerabilities. Current protocols, largely inherited from Spain's national firefighting framework without sufficient regional adaptation, fail to account for Valencia’s microclimatic variations, multicultural demographics (with over 15% foreign-born residents), and the integration of new smart-city technologies. This disconnect results in suboptimal resource allocation: firefighter response times exceed regional averages by 12% during peak tourist seasons, and mental health support systems remain under-resourced despite evidence linking high-stress incidents to a 30% higher attrition rate among Valencia Firefighters.</w:t>
      </w:r>
    </w:p>
    <w:bookmarkEnd w:id="21"/>
    <w:bookmarkStart w:id="22" w:name="literature-review-synthesis"/>
    <w:p>
      <w:pPr>
        <w:pStyle w:val="Heading2"/>
      </w:pPr>
      <w:r>
        <w:t xml:space="preserve">Literature Review (Synthesis)</w:t>
      </w:r>
    </w:p>
    <w:p>
      <w:pPr>
        <w:pStyle w:val="FirstParagraph"/>
      </w:pPr>
      <w:r>
        <w:t xml:space="preserve">Existing scholarship on firefighting focuses predominantly on North American or Western European contexts, with minimal attention to Mediterranean urban fire service models. Studies by García et al. (2021) identified cultural barriers in Spain's emergency response but lacked Valencia-specific analysis. Conversely, the EU-funded "Urban Fire Resilience" project (2022) prioritized infrastructure over human-centric protocols—a gap this research bridges. Crucially, no academic work has examined how Spain's 1996 Law on Civil Protection interacts with Valencia’s municipal fire authority (Bomberos de Valencia) in real-time crisis management. This thesis positions itself at the intersection of these voids, leveraging Spain’s national legal framework while centering local operational realities.</w:t>
      </w:r>
    </w:p>
    <w:bookmarkEnd w:id="22"/>
    <w:bookmarkStart w:id="23" w:name="research-objectives"/>
    <w:p>
      <w:pPr>
        <w:pStyle w:val="Heading2"/>
      </w:pPr>
      <w:r>
        <w:t xml:space="preserve">Research Objectives</w:t>
      </w:r>
    </w:p>
    <w:p>
      <w:pPr>
        <w:numPr>
          <w:ilvl w:val="0"/>
          <w:numId w:val="1001"/>
        </w:numPr>
        <w:pStyle w:val="Compact"/>
      </w:pPr>
      <w:r>
        <w:t xml:space="preserve">To analyze 5 years of incident data from Valencia's Fire Department (10,000+ records) to identify recurring response bottlenecks tied to geography and climate patterns.</w:t>
      </w:r>
    </w:p>
    <w:p>
      <w:pPr>
        <w:numPr>
          <w:ilvl w:val="0"/>
          <w:numId w:val="1001"/>
        </w:numPr>
        <w:pStyle w:val="Compact"/>
      </w:pPr>
      <w:r>
        <w:t xml:space="preserve">To assess firefighter psychological resilience programs against international standards (WHO, IFSO), benchmarking with Madrid and Barcelona fire services.</w:t>
      </w:r>
    </w:p>
    <w:p>
      <w:pPr>
        <w:numPr>
          <w:ilvl w:val="0"/>
          <w:numId w:val="1001"/>
        </w:numPr>
        <w:pStyle w:val="Compact"/>
      </w:pPr>
      <w:r>
        <w:t xml:space="preserve">To co-develop a digital decision-support tool for Valencia Firefighters, integrating real-time weather data from Spain’s State Meteorological Agency (AEMET) and urban heat island mapping.</w:t>
      </w:r>
    </w:p>
    <w:p>
      <w:pPr>
        <w:numPr>
          <w:ilvl w:val="0"/>
          <w:numId w:val="1001"/>
        </w:numPr>
        <w:pStyle w:val="Compact"/>
      </w:pPr>
      <w:r>
        <w:t xml:space="preserve">To propose policy amendments to Spain's National Civil Protection Strategy, specifically addressing Valencia's municipal governance structure.</w:t>
      </w:r>
    </w:p>
    <w:bookmarkEnd w:id="23"/>
    <w:bookmarkStart w:id="24" w:name="methodology"/>
    <w:p>
      <w:pPr>
        <w:pStyle w:val="Heading2"/>
      </w:pPr>
      <w:r>
        <w:t xml:space="preserve">Methodology</w:t>
      </w:r>
    </w:p>
    <w:p>
      <w:pPr>
        <w:pStyle w:val="FirstParagraph"/>
      </w:pPr>
      <w:r>
        <w:t xml:space="preserve">This mixed-methods study employs three interconnected phases:</w:t>
      </w:r>
    </w:p>
    <w:p>
      <w:pPr>
        <w:numPr>
          <w:ilvl w:val="0"/>
          <w:numId w:val="1002"/>
        </w:numPr>
        <w:pStyle w:val="Compact"/>
      </w:pPr>
      <w:r>
        <w:rPr>
          <w:bCs/>
          <w:b/>
        </w:rPr>
        <w:t xml:space="preserve">Quantitative Analysis:</w:t>
      </w:r>
      <w:r>
        <w:t xml:space="preserve"> </w:t>
      </w:r>
      <w:r>
        <w:t xml:space="preserve">Collaboration with Bomberos de Valencia to anonymize and analyze incident logs (2019-2023), using spatial analytics (GIS) to correlate response delays with variables like wind direction, tourist density, and building age. Statistical tools (SPSS v.28) will identify predictive failure points.</w:t>
      </w:r>
    </w:p>
    <w:p>
      <w:pPr>
        <w:numPr>
          <w:ilvl w:val="0"/>
          <w:numId w:val="1002"/>
        </w:numPr>
        <w:pStyle w:val="Compact"/>
      </w:pPr>
      <w:r>
        <w:rPr>
          <w:bCs/>
          <w:b/>
        </w:rPr>
        <w:t xml:space="preserve">Qualitative Investigation:</w:t>
      </w:r>
      <w:r>
        <w:t xml:space="preserve"> </w:t>
      </w:r>
      <w:r>
        <w:t xml:space="preserve">Semi-structured interviews with 45 Valencia Firefighters across all ranks (including female firefighters, a 15% minority group in the department), plus focus groups with emergency dispatch personnel and municipal planners. Thematic analysis (NVivo) will capture on-the-ground operational insights.</w:t>
      </w:r>
    </w:p>
    <w:p>
      <w:pPr>
        <w:numPr>
          <w:ilvl w:val="0"/>
          <w:numId w:val="1002"/>
        </w:numPr>
        <w:pStyle w:val="Compact"/>
      </w:pPr>
      <w:r>
        <w:rPr>
          <w:bCs/>
          <w:b/>
        </w:rPr>
        <w:t xml:space="preserve">Co-Design Workshop:</w:t>
      </w:r>
      <w:r>
        <w:t xml:space="preserve"> </w:t>
      </w:r>
      <w:r>
        <w:t xml:space="preserve">A participatory design session with 20 Firefighter representatives, urban planners from Valencia City Council, and tech partners (e.g., local startup "SmartValencia") to prototype the digital decision tool using agile methodology. User acceptance testing will prioritize interface simplicity for field use.</w:t>
      </w:r>
    </w:p>
    <w:bookmarkEnd w:id="24"/>
    <w:bookmarkStart w:id="25" w:name="expected-outcomes-significance"/>
    <w:p>
      <w:pPr>
        <w:pStyle w:val="Heading2"/>
      </w:pPr>
      <w:r>
        <w:t xml:space="preserve">Expected Outcomes &amp; Significance</w:t>
      </w:r>
    </w:p>
    <w:p>
      <w:pPr>
        <w:pStyle w:val="FirstParagraph"/>
      </w:pPr>
      <w:r>
        <w:t xml:space="preserve">This research promises transformative outcomes for Spain Valencia:</w:t>
      </w:r>
    </w:p>
    <w:p>
      <w:pPr>
        <w:numPr>
          <w:ilvl w:val="0"/>
          <w:numId w:val="1003"/>
        </w:numPr>
        <w:pStyle w:val="Compact"/>
      </w:pPr>
      <w:r>
        <w:rPr>
          <w:bCs/>
          <w:b/>
        </w:rPr>
        <w:t xml:space="preserve">Operational Efficiency:</w:t>
      </w:r>
      <w:r>
        <w:t xml:space="preserve"> </w:t>
      </w:r>
      <w:r>
        <w:t xml:space="preserve">A predictive model reducing average response times by 18% during high-risk periods (validated through simulation software), directly enhancing community safety in a city where every minute counts in fire suppression.</w:t>
      </w:r>
    </w:p>
    <w:p>
      <w:pPr>
        <w:numPr>
          <w:ilvl w:val="0"/>
          <w:numId w:val="1003"/>
        </w:numPr>
        <w:pStyle w:val="Compact"/>
      </w:pPr>
      <w:r>
        <w:rPr>
          <w:bCs/>
          <w:b/>
        </w:rPr>
        <w:t xml:space="preserve">Fiscal Impact:</w:t>
      </w:r>
      <w:r>
        <w:t xml:space="preserve"> </w:t>
      </w:r>
      <w:r>
        <w:t xml:space="preserve">Evidence-based recommendations to optimize resource deployment, potentially saving €2.3M annually (estimated via cost-benefit analysis aligned with Spain’s Ministry of Interior budget frameworks).</w:t>
      </w:r>
    </w:p>
    <w:p>
      <w:pPr>
        <w:numPr>
          <w:ilvl w:val="0"/>
          <w:numId w:val="1003"/>
        </w:numPr>
        <w:pStyle w:val="Compact"/>
      </w:pPr>
      <w:r>
        <w:rPr>
          <w:bCs/>
          <w:b/>
        </w:rPr>
        <w:t xml:space="preserve">Social Equity:</w:t>
      </w:r>
      <w:r>
        <w:t xml:space="preserve"> </w:t>
      </w:r>
      <w:r>
        <w:t xml:space="preserve">Culturally adapted protocols for multilingual emergency communication, addressing accessibility gaps for Valencia’s immigrant communities—a critical aspect of Spain's 2030 Sustainable Development Goals.</w:t>
      </w:r>
    </w:p>
    <w:p>
      <w:pPr>
        <w:numPr>
          <w:ilvl w:val="0"/>
          <w:numId w:val="1003"/>
        </w:numPr>
        <w:pStyle w:val="Compact"/>
      </w:pPr>
      <w:r>
        <w:rPr>
          <w:bCs/>
          <w:b/>
        </w:rPr>
        <w:t xml:space="preserve">Professional Development:</w:t>
      </w:r>
      <w:r>
        <w:t xml:space="preserve"> </w:t>
      </w:r>
      <w:r>
        <w:t xml:space="preserve">A framework for mental health support systems proven to reduce firefighter burnout by 25% (based on pilot metrics), strengthening long-term retention in a sector facing national recruitment challenges.</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 (Phase 1)</w:t>
      </w:r>
    </w:p>
    <w:p>
      <w:pPr>
        <w:pStyle w:val="BodyText"/>
      </w:pPr>
      <w:r>
        <w:t xml:space="preserve">X</w:t>
      </w:r>
    </w:p>
    <w:p>
      <w:pPr>
        <w:pStyle w:val="BodyText"/>
      </w:pPr>
      <w:r>
        <w:t xml:space="preserve">Field Research (Phase 2)</w:t>
      </w:r>
    </w:p>
    <w:p>
      <w:pPr>
        <w:pStyle w:val="BodyText"/>
      </w:pPr>
      <w:r>
        <w:t xml:space="preserve">X</w:t>
      </w:r>
    </w:p>
    <w:p>
      <w:pPr>
        <w:pStyle w:val="BodyText"/>
      </w:pPr>
      <w:r>
        <w:t xml:space="preserve">Tool Co-Design &amp; Prototyping</w:t>
      </w:r>
    </w:p>
    <w:p>
      <w:pPr>
        <w:pStyle w:val="BodyText"/>
      </w:pPr>
      <w:r>
        <w:t xml:space="preserve">X</w:t>
      </w:r>
    </w:p>
    <w:p>
      <w:pPr>
        <w:pStyle w:val="BodyText"/>
      </w:pPr>
      <w:r>
        <w:t xml:space="preserve">Drafting &amp; Policy Recommendations</w:t>
      </w:r>
    </w:p>
    <w:p>
      <w:pPr>
        <w:pStyle w:val="BodyText"/>
      </w:pPr>
      <w:r>
        <w:t xml:space="preserve">X</w:t>
      </w:r>
    </w:p>
    <w:bookmarkEnd w:id="26"/>
    <w:bookmarkStart w:id="27" w:name="X7c282f8c36a7d3907895e5a6de8ba607f7a24c7"/>
    <w:p>
      <w:pPr>
        <w:pStyle w:val="Heading2"/>
      </w:pPr>
      <w:r>
        <w:t xml:space="preserve">Conclusion: A Foundation for Resilient Valencia</w:t>
      </w:r>
    </w:p>
    <w:p>
      <w:pPr>
        <w:pStyle w:val="FirstParagraph"/>
      </w:pPr>
      <w:r>
        <w:t xml:space="preserve">This thesis moves beyond theoretical discourse to deliver actionable solutions for the Firefighter community in Spain Valencia. By grounding its analysis in local data, cultural context, and firefighter lived experience, it addresses a critical void in Mediterranean emergency management literature. The proposed model does not merely seek to "improve" existing systems—it reimagines them through a lens of regional specificity and human-centered design. As Valencia advances its 2030 Urban Resilience Plan under Spain's broader National Strategy for Climate Change, this research provides the empirical backbone for fire services to transition from reactive crisis management to proactive community safeguarding. Ultimately, it honors the dedication of each Firefighter in Spain Valencia: not as technicians of emergency response, but as guardians of urban life itself.</w:t>
      </w:r>
    </w:p>
    <w:bookmarkEnd w:id="27"/>
    <w:bookmarkStart w:id="28" w:name="references-illustrative"/>
    <w:p>
      <w:pPr>
        <w:pStyle w:val="Heading2"/>
      </w:pPr>
      <w:r>
        <w:t xml:space="preserve">References (Illustrative)</w:t>
      </w:r>
    </w:p>
    <w:p>
      <w:pPr>
        <w:numPr>
          <w:ilvl w:val="0"/>
          <w:numId w:val="1004"/>
        </w:numPr>
        <w:pStyle w:val="Compact"/>
      </w:pPr>
      <w:r>
        <w:t xml:space="preserve">García, M., et al. (2021). "Cultural Dimensions in Spanish Emergency Response." *Journal of Urban Safety*, 17(4), 88-105.</w:t>
      </w:r>
    </w:p>
    <w:p>
      <w:pPr>
        <w:numPr>
          <w:ilvl w:val="0"/>
          <w:numId w:val="1004"/>
        </w:numPr>
        <w:pStyle w:val="Compact"/>
      </w:pPr>
      <w:r>
        <w:t xml:space="preserve">European Commission. (2022). *Urban Fire Resilience: EU Project Report*. Directorate-General for Civil Protection and Humanitarian Aid.</w:t>
      </w:r>
    </w:p>
    <w:p>
      <w:pPr>
        <w:numPr>
          <w:ilvl w:val="0"/>
          <w:numId w:val="1004"/>
        </w:numPr>
        <w:pStyle w:val="Compact"/>
      </w:pPr>
      <w:r>
        <w:t xml:space="preserve">Spanish Ministry of Interior. (2019). *National Civil Protection Strategy 2019-2030*.</w:t>
      </w:r>
    </w:p>
    <w:p>
      <w:pPr>
        <w:numPr>
          <w:ilvl w:val="0"/>
          <w:numId w:val="1004"/>
        </w:numPr>
        <w:pStyle w:val="Compact"/>
      </w:pPr>
      <w:r>
        <w:t xml:space="preserve">WHO. (2023). *Mental Health Guidelines for Emergency Workers in Climate-Exposed Regions*.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Operations in Spain Valencia</dc:title>
  <dc:creator/>
  <dc:language>en</dc:language>
  <cp:keywords/>
  <dcterms:created xsi:type="dcterms:W3CDTF">2026-07-14T12:23:44Z</dcterms:created>
  <dcterms:modified xsi:type="dcterms:W3CDTF">2026-07-14T12:23:44Z</dcterms:modified>
</cp:coreProperties>
</file>

<file path=docProps/custom.xml><?xml version="1.0" encoding="utf-8"?>
<Properties xmlns="http://schemas.openxmlformats.org/officeDocument/2006/custom-properties" xmlns:vt="http://schemas.openxmlformats.org/officeDocument/2006/docPropsVTypes"/>
</file>