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Strengthening</w:t>
      </w:r>
      <w:r>
        <w:t xml:space="preserve"> </w:t>
      </w:r>
      <w:r>
        <w:t xml:space="preserve">Firefighter</w:t>
      </w:r>
      <w:r>
        <w:t xml:space="preserve"> </w:t>
      </w:r>
      <w:r>
        <w:t xml:space="preserve">Capabilities</w:t>
      </w:r>
      <w:r>
        <w:t xml:space="preserve"> </w:t>
      </w:r>
      <w:r>
        <w:t xml:space="preserve">for</w:t>
      </w:r>
      <w:r>
        <w:t xml:space="preserve"> </w:t>
      </w:r>
      <w:r>
        <w:t xml:space="preserve">Urban</w:t>
      </w:r>
      <w:r>
        <w:t xml:space="preserve"> </w:t>
      </w:r>
      <w:r>
        <w:t xml:space="preserve">Fire</w:t>
      </w:r>
      <w:r>
        <w:t xml:space="preserve"> </w:t>
      </w:r>
      <w:r>
        <w:t xml:space="preserve">Safety</w:t>
      </w:r>
      <w:r>
        <w:t xml:space="preserve"> </w:t>
      </w:r>
      <w:r>
        <w:t xml:space="preserve">in</w:t>
      </w:r>
      <w:r>
        <w:t xml:space="preserve"> </w:t>
      </w:r>
      <w:r>
        <w:t xml:space="preserve">Sudan</w:t>
      </w:r>
      <w:r>
        <w:t xml:space="preserve"> </w:t>
      </w:r>
      <w:r>
        <w:t xml:space="preserve">Khartoum</w:t>
      </w:r>
    </w:p>
    <w:bookmarkStart w:id="28" w:name="Xf23b80107773b9565d0a5ca5a8450b55facf365"/>
    <w:p>
      <w:pPr>
        <w:pStyle w:val="Heading1"/>
      </w:pPr>
      <w:r>
        <w:t xml:space="preserve">Thesis Proposal: Enhancing Urban Firefighting Resilience in Sudan Khartoum Through Strategic Capacity Building and Community Integration</w:t>
      </w:r>
    </w:p>
    <w:bookmarkStart w:id="20" w:name="introduction-and-background"/>
    <w:p>
      <w:pPr>
        <w:pStyle w:val="Heading2"/>
      </w:pPr>
      <w:r>
        <w:t xml:space="preserve">1. Introduction and Background</w:t>
      </w:r>
    </w:p>
    <w:p>
      <w:pPr>
        <w:pStyle w:val="FirstParagraph"/>
      </w:pPr>
      <w:r>
        <w:t xml:space="preserve">The rapid urbanization of Sudan Khartoum, the nation's capital and economic hub, has created unprecedented challenges for public safety infrastructure. With a population exceeding 8 million in the metropolitan area, compounded by dense informal settlements, aging electrical networks, and frequent industrial accidents in zones like Khartoum North and Omdurman, the demand for effective fire response has surged beyond current capacities. This Thesis Proposal addresses a critical gap: the systemic underdevelopment of</w:t>
      </w:r>
      <w:r>
        <w:t xml:space="preserve"> </w:t>
      </w:r>
      <w:r>
        <w:rPr>
          <w:iCs/>
          <w:i/>
        </w:rPr>
        <w:t xml:space="preserve">Firefighter</w:t>
      </w:r>
      <w:r>
        <w:t xml:space="preserve"> </w:t>
      </w:r>
      <w:r>
        <w:t xml:space="preserve">services within Sudan Khartoum's emergency management framework. Despite recurring devastating fires that claim lives, destroy homes, and cripple local economies—such as the 2019 warehouse fire in Al-Salam district or the 2023 residential blaze in Bab al-Nasr—the</w:t>
      </w:r>
      <w:r>
        <w:t xml:space="preserve"> </w:t>
      </w:r>
      <w:r>
        <w:rPr>
          <w:bCs/>
          <w:b/>
        </w:rPr>
        <w:t xml:space="preserve">Sudan Khartoum</w:t>
      </w:r>
      <w:r>
        <w:t xml:space="preserve"> </w:t>
      </w:r>
      <w:r>
        <w:t xml:space="preserve">Fire Department remains chronically understaffed, under-equipped, and under-resourced. This proposal outlines a comprehensive research plan to investigate the root causes of these deficiencies and propose actionable, context-specific solutions to transform urban fire safety in</w:t>
      </w:r>
      <w:r>
        <w:t xml:space="preserve"> </w:t>
      </w:r>
      <w:r>
        <w:rPr>
          <w:iCs/>
          <w:i/>
        </w:rPr>
        <w:t xml:space="preserve">Sudan Khartoum</w:t>
      </w:r>
      <w:r>
        <w:t xml:space="preserve">.</w:t>
      </w:r>
    </w:p>
    <w:bookmarkEnd w:id="20"/>
    <w:bookmarkStart w:id="21" w:name="problem-statement"/>
    <w:p>
      <w:pPr>
        <w:pStyle w:val="Heading2"/>
      </w:pPr>
      <w:r>
        <w:t xml:space="preserve">2. Problem Statement</w:t>
      </w:r>
    </w:p>
    <w:p>
      <w:pPr>
        <w:pStyle w:val="FirstParagraph"/>
      </w:pPr>
      <w:r>
        <w:t xml:space="preserve">Current fire response capabilities in Sudan Khartoum are dangerously inadequate. The Fire Department operates with fewer than 300 active personnel across the entire metropolitan area—a ratio far below international standards (typically 1 firefighter per 1,500–2,500 residents). Critical infrastructure is severely lacking: only 8 fire stations serve over 7 million people; many aging vehicles are non-operational; and essential equipment like thermal imaging cameras and advanced breathing apparatuses are scarce. Crucially,</w:t>
      </w:r>
      <w:r>
        <w:t xml:space="preserve"> </w:t>
      </w:r>
      <w:r>
        <w:rPr>
          <w:iCs/>
          <w:i/>
        </w:rPr>
        <w:t xml:space="preserve">Firefighter</w:t>
      </w:r>
      <w:r>
        <w:t xml:space="preserve"> </w:t>
      </w:r>
      <w:r>
        <w:t xml:space="preserve">training programs within the Sudanese National Fire Service are outdated, often focusing on theoretical knowledge while neglecting practical urban firefighting in dense, unplanned neighborhoods. This Thesis Proposal contends that without urgent investment in personnel, technology, and community-oriented protocols tailored to Khartoum's unique socio-geographic reality—characterized by narrow alleyways, high-rise informal housing (e.g., "tukul" structures), and seasonal flooding—the risk of catastrophic fire incidents will continue to escalate. The human cost is already evident: recent UN reports indicate over 150 fire-related deaths in Sudan since 2021, with Khartoum accounting for more than 65% of these tragedies.</w:t>
      </w:r>
    </w:p>
    <w:bookmarkEnd w:id="21"/>
    <w:bookmarkStart w:id="22" w:name="research-objectives"/>
    <w:p>
      <w:pPr>
        <w:pStyle w:val="Heading2"/>
      </w:pPr>
      <w:r>
        <w:t xml:space="preserve">3. Research Objectives</w:t>
      </w:r>
    </w:p>
    <w:p>
      <w:pPr>
        <w:pStyle w:val="FirstParagraph"/>
      </w:pPr>
      <w:r>
        <w:t xml:space="preserve">This Thesis Proposal aims to achieve three primary objectives through field-based research in</w:t>
      </w:r>
      <w:r>
        <w:t xml:space="preserve"> </w:t>
      </w:r>
      <w:r>
        <w:rPr>
          <w:bCs/>
          <w:b/>
        </w:rPr>
        <w:t xml:space="preserve">Sudan Khartoum</w:t>
      </w:r>
      <w:r>
        <w:t xml:space="preserve">:</w:t>
      </w:r>
    </w:p>
    <w:p>
      <w:pPr>
        <w:numPr>
          <w:ilvl w:val="0"/>
          <w:numId w:val="1001"/>
        </w:numPr>
        <w:pStyle w:val="Compact"/>
      </w:pPr>
      <w:r>
        <w:rPr>
          <w:iCs/>
          <w:i/>
        </w:rPr>
        <w:t xml:space="preserve">Evaluate the operational capacity of current Firefighter units</w:t>
      </w:r>
      <w:r>
        <w:t xml:space="preserve">: Assess staffing levels, equipment functionality, response times (using GPS-tracked data from 2023), and training efficacy through interviews with 50+ active firefighters and department administrators in Khartoum.</w:t>
      </w:r>
    </w:p>
    <w:p>
      <w:pPr>
        <w:numPr>
          <w:ilvl w:val="0"/>
          <w:numId w:val="1001"/>
        </w:numPr>
        <w:pStyle w:val="Compact"/>
      </w:pPr>
      <w:r>
        <w:rPr>
          <w:iCs/>
          <w:i/>
        </w:rPr>
        <w:t xml:space="preserve">Analyze socio-geographic fire risks in urban settings</w:t>
      </w:r>
      <w:r>
        <w:t xml:space="preserve">: Map high-risk zones (e.g., markets like Al-Sayyad, industrial corridors along the Nile) using GIS technology and community surveys to identify environmental factors exacerbating fire spread and hindering access for Firefighter teams.</w:t>
      </w:r>
    </w:p>
    <w:p>
      <w:pPr>
        <w:numPr>
          <w:ilvl w:val="0"/>
          <w:numId w:val="1001"/>
        </w:numPr>
        <w:pStyle w:val="Compact"/>
      </w:pPr>
      <w:r>
        <w:rPr>
          <w:iCs/>
          <w:i/>
        </w:rPr>
        <w:t xml:space="preserve">Develop a culturally grounded intervention framework</w:t>
      </w:r>
      <w:r>
        <w:t xml:space="preserve">: Co-create with Khartoum residents, local NGOs (e.g., Sudan Red Crescent), and fire service leaders a scalable model integrating community fire prevention patrols, modernized equipment procurement strategies, and gender-inclusive recruitment for the Firefighter workforce.</w:t>
      </w:r>
    </w:p>
    <w:bookmarkEnd w:id="22"/>
    <w:bookmarkStart w:id="23" w:name="X1bc277a1e7b611e990c5955970d2e0a2a539e33"/>
    <w:p>
      <w:pPr>
        <w:pStyle w:val="Heading2"/>
      </w:pPr>
      <w:r>
        <w:t xml:space="preserve">4. Literature Review (Contextualizing the Gap)</w:t>
      </w:r>
    </w:p>
    <w:p>
      <w:pPr>
        <w:pStyle w:val="FirstParagraph"/>
      </w:pPr>
      <w:r>
        <w:t xml:space="preserve">Existing literature on urban firefighting predominantly focuses on high-income nations (e.g., US or EU case studies), with minimal attention to Sub-Saharan African contexts like Sudan Khartoum. While global frameworks emphasize "fire prevention as the first line of defense," they rarely address resource constraints in fragile states. A 2022 study by the International Association of Fire Chiefs noted that fire service capacity in conflict-affected regions like Sudan is often 70–80% below baseline needs, citing chronic underfunding and lack of technical expertise. Crucially, no research has yet examined how informal settlement structures in Khartoum—where homes are built with combustible materials and linked by narrow paths—negatively impact Firefighter mobility and extinguishment efficiency. This Thesis Proposal directly fills this void by centering</w:t>
      </w:r>
      <w:r>
        <w:t xml:space="preserve"> </w:t>
      </w:r>
      <w:r>
        <w:rPr>
          <w:iCs/>
          <w:i/>
        </w:rPr>
        <w:t xml:space="preserve">Sudan Khartoum</w:t>
      </w:r>
      <w:r>
        <w:t xml:space="preserve">'s unique urban ecology within the research design.</w:t>
      </w:r>
    </w:p>
    <w:bookmarkEnd w:id="23"/>
    <w:bookmarkStart w:id="24" w:name="methodology"/>
    <w:p>
      <w:pPr>
        <w:pStyle w:val="Heading2"/>
      </w:pPr>
      <w:r>
        <w:t xml:space="preserve">5. Methodology</w:t>
      </w:r>
    </w:p>
    <w:p>
      <w:pPr>
        <w:pStyle w:val="FirstParagraph"/>
      </w:pPr>
      <w:r>
        <w:t xml:space="preserve">This mixed-methods study will be conducted over 18 months across three phases in Khartoum:</w:t>
      </w:r>
    </w:p>
    <w:p>
      <w:pPr>
        <w:numPr>
          <w:ilvl w:val="0"/>
          <w:numId w:val="1002"/>
        </w:numPr>
        <w:pStyle w:val="Compact"/>
      </w:pPr>
      <w:r>
        <w:rPr>
          <w:bCs/>
          <w:b/>
        </w:rPr>
        <w:t xml:space="preserve">Phase 1 (Months 1–4):</w:t>
      </w:r>
      <w:r>
        <w:t xml:space="preserve"> </w:t>
      </w:r>
      <w:r>
        <w:t xml:space="preserve">Desk review of Sudan Fire Department reports, fire incident databases (2020–2023), and UN humanitarian assessments to quantify gaps.</w:t>
      </w:r>
    </w:p>
    <w:p>
      <w:pPr>
        <w:numPr>
          <w:ilvl w:val="0"/>
          <w:numId w:val="1002"/>
        </w:numPr>
        <w:pStyle w:val="Compact"/>
      </w:pPr>
      <w:r>
        <w:rPr>
          <w:bCs/>
          <w:b/>
        </w:rPr>
        <w:t xml:space="preserve">Phase 2 (Months 5–10):</w:t>
      </w:r>
      <w:r>
        <w:t xml:space="preserve"> </w:t>
      </w:r>
      <w:r>
        <w:t xml:space="preserve">Fieldwork involving: (a) structured interviews with 60+ firefighters/officials; (b) GPS-based response time mapping in 15 high-risk zones; (c) focus groups with community leaders in 5 neighborhoods to co-design prevention strategies.</w:t>
      </w:r>
    </w:p>
    <w:p>
      <w:pPr>
        <w:numPr>
          <w:ilvl w:val="0"/>
          <w:numId w:val="1002"/>
        </w:numPr>
        <w:pStyle w:val="Compact"/>
      </w:pPr>
      <w:r>
        <w:rPr>
          <w:bCs/>
          <w:b/>
        </w:rPr>
        <w:t xml:space="preserve">Phase 3 (Months 11–18):</w:t>
      </w:r>
      <w:r>
        <w:t xml:space="preserve"> </w:t>
      </w:r>
      <w:r>
        <w:t xml:space="preserve">Development and pilot-testing of a "Community Firefighter Liaison Program" in two districts, measuring impacts on response speed and fire incidence through pre/post-intervention data.</w:t>
      </w:r>
    </w:p>
    <w:p>
      <w:pPr>
        <w:pStyle w:val="FirstParagraph"/>
      </w:pPr>
      <w:r>
        <w:t xml:space="preserve">Data will be analyzed using NVivo for qualitative themes and SPSS for spatial statistics. All research protocols comply with Sudanese ethics standards and prioritize participant safety amid ongoing instability.</w:t>
      </w:r>
    </w:p>
    <w:bookmarkEnd w:id="24"/>
    <w:bookmarkStart w:id="25" w:name="significance-of-the-research"/>
    <w:p>
      <w:pPr>
        <w:pStyle w:val="Heading2"/>
      </w:pPr>
      <w:r>
        <w:t xml:space="preserve">6. Significance of the Research</w:t>
      </w:r>
    </w:p>
    <w:p>
      <w:pPr>
        <w:pStyle w:val="FirstParagraph"/>
      </w:pPr>
      <w:r>
        <w:t xml:space="preserve">This Thesis Proposal holds profound significance for both academic discourse and humanitarian practice in</w:t>
      </w:r>
      <w:r>
        <w:t xml:space="preserve"> </w:t>
      </w:r>
      <w:r>
        <w:rPr>
          <w:bCs/>
          <w:b/>
        </w:rPr>
        <w:t xml:space="preserve">Sudan Khartoum</w:t>
      </w:r>
      <w:r>
        <w:t xml:space="preserve">. Academically, it advances fire safety science by providing the first rigorous analysis of firefighting challenges in a rapidly urbanizing, resource-constrained African capital. Practically, the proposed "Community Firefighter Integration Model" offers a replicable blueprint for Sudan and similar cities across the Global South. By focusing on locally adaptable solutions—such as training community volunteers to act as first responders until official</w:t>
      </w:r>
      <w:r>
        <w:t xml:space="preserve"> </w:t>
      </w:r>
      <w:r>
        <w:rPr>
          <w:iCs/>
          <w:i/>
        </w:rPr>
        <w:t xml:space="preserve">Firefighter</w:t>
      </w:r>
      <w:r>
        <w:t xml:space="preserve"> </w:t>
      </w:r>
      <w:r>
        <w:t xml:space="preserve">teams arrive—the research directly addresses Khartoum's most urgent need: reducing preventable deaths through scalable, low-cost interventions. Crucially, this work will generate evidence to advocate for increased national budget allocation toward fire services, potentially saving hundreds of lives annually. The findings will be shared with Sudan’s Ministry of Interior and international partners (e.g., UNOCHA) to inform policy reforms.</w:t>
      </w:r>
    </w:p>
    <w:bookmarkEnd w:id="25"/>
    <w:bookmarkStart w:id="26" w:name="conclusion"/>
    <w:p>
      <w:pPr>
        <w:pStyle w:val="Heading2"/>
      </w:pPr>
      <w:r>
        <w:t xml:space="preserve">7. Conclusion</w:t>
      </w:r>
    </w:p>
    <w:p>
      <w:pPr>
        <w:pStyle w:val="FirstParagraph"/>
      </w:pPr>
      <w:r>
        <w:t xml:space="preserve">The escalating fire crisis in Sudan Khartoum is not merely an operational failure but a symptom of systemic neglect toward urban safety infrastructure in one of Africa’s fastest-growing megacities. This Thesis Proposal commits to a transformative research agenda that centers the lived realities of both Firefighter personnel and vulnerable communities. By rigorously diagnosing the gaps and co-creating contextually relevant solutions, this project moves beyond diagnosis to action—proving that a robust, community-integrated Firefighter service is not only feasible in Sudan Khartoum but essential for its survival as a modern metropolis. The outcomes of this Thesis Proposal will empower Sudanese stakeholders to build fire resilience from the ground up, ensuring that every resident of</w:t>
      </w:r>
      <w:r>
        <w:t xml:space="preserve"> </w:t>
      </w:r>
      <w:r>
        <w:rPr>
          <w:iCs/>
          <w:i/>
        </w:rPr>
        <w:t xml:space="preserve">Sudan Khartoum</w:t>
      </w:r>
      <w:r>
        <w:t xml:space="preserve"> </w:t>
      </w:r>
      <w:r>
        <w:t xml:space="preserve">has the right to safety in their home.</w:t>
      </w:r>
    </w:p>
    <w:bookmarkEnd w:id="26"/>
    <w:bookmarkStart w:id="27" w:name="word-count-928"/>
    <w:p>
      <w:pPr>
        <w:pStyle w:val="Heading2"/>
      </w:pPr>
      <w:r>
        <w:t xml:space="preserve">Word Count: 928</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Strengthening Firefighter Capabilities for Urban Fire Safety in Sudan Khartoum</dc:title>
  <dc:creator/>
  <dc:language>en</dc:language>
  <cp:keywords/>
  <dcterms:created xsi:type="dcterms:W3CDTF">2026-07-18T20:34:40Z</dcterms:created>
  <dcterms:modified xsi:type="dcterms:W3CDTF">2026-07-18T20:34:40Z</dcterms:modified>
</cp:coreProperties>
</file>

<file path=docProps/custom.xml><?xml version="1.0" encoding="utf-8"?>
<Properties xmlns="http://schemas.openxmlformats.org/officeDocument/2006/custom-properties" xmlns:vt="http://schemas.openxmlformats.org/officeDocument/2006/docPropsVTypes"/>
</file>