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Switzerland</w:t>
      </w:r>
      <w:r>
        <w:t xml:space="preserve"> </w:t>
      </w:r>
      <w:r>
        <w:t xml:space="preserve">Zurich</w:t>
      </w:r>
    </w:p>
    <w:bookmarkStart w:id="29" w:name="X9836483c0eb5dbe858e37ee71f958f3ff0f8e73"/>
    <w:p>
      <w:pPr>
        <w:pStyle w:val="Heading1"/>
      </w:pPr>
      <w:r>
        <w:t xml:space="preserve">Thesis Proposal: Advancing Modern Firefighting Practices through Resilience Frameworks in Switzerland Zurich</w:t>
      </w:r>
    </w:p>
    <w:bookmarkStart w:id="20" w:name="introduction-and-background"/>
    <w:p>
      <w:pPr>
        <w:pStyle w:val="Heading2"/>
      </w:pPr>
      <w:r>
        <w:t xml:space="preserve">Introduction and Background</w:t>
      </w:r>
    </w:p>
    <w:p>
      <w:pPr>
        <w:pStyle w:val="FirstParagraph"/>
      </w:pPr>
      <w:r>
        <w:t xml:space="preserve">The role of a</w:t>
      </w:r>
      <w:r>
        <w:t xml:space="preserve"> </w:t>
      </w:r>
      <w:r>
        <w:rPr>
          <w:bCs/>
          <w:b/>
        </w:rPr>
        <w:t xml:space="preserve">Firefighter</w:t>
      </w:r>
      <w:r>
        <w:t xml:space="preserve"> </w:t>
      </w:r>
      <w:r>
        <w:t xml:space="preserve">in urban emergency response systems has evolved dramatically over the past two decades, particularly in densely populated metropolitan centers like</w:t>
      </w:r>
      <w:r>
        <w:t xml:space="preserve"> </w:t>
      </w:r>
      <w:r>
        <w:rPr>
          <w:bCs/>
          <w:b/>
        </w:rPr>
        <w:t xml:space="preserve">Switzerland Zurich</w:t>
      </w:r>
      <w:r>
        <w:t xml:space="preserve">. As one of Europe's most dynamic cities with 1.2 million residents, Zurich faces unique challenges including high-rise construction density, complex underground infrastructure, and increasing climate-induced emergencies. Current firefighting operations in Zurich’s municipal fire department (Zürcher Feuerwehr) remain largely reactive despite Switzerland’s global reputation for precision engineering and emergency management excellence. This Thesis Proposal addresses a critical gap: the absence of context-specific resilience frameworks tailored to Zurich's socio-geographic conditions that could transform</w:t>
      </w:r>
      <w:r>
        <w:t xml:space="preserve"> </w:t>
      </w:r>
      <w:r>
        <w:rPr>
          <w:bCs/>
          <w:b/>
        </w:rPr>
        <w:t xml:space="preserve">Firefighter</w:t>
      </w:r>
      <w:r>
        <w:t xml:space="preserve"> </w:t>
      </w:r>
      <w:r>
        <w:t xml:space="preserve">performance, safety, and community engagement.</w:t>
      </w:r>
    </w:p>
    <w:bookmarkEnd w:id="20"/>
    <w:bookmarkStart w:id="21" w:name="problem-statement"/>
    <w:p>
      <w:pPr>
        <w:pStyle w:val="Heading2"/>
      </w:pPr>
      <w:r>
        <w:t xml:space="preserve">Problem Statement</w:t>
      </w:r>
    </w:p>
    <w:p>
      <w:pPr>
        <w:pStyle w:val="FirstParagraph"/>
      </w:pPr>
      <w:r>
        <w:t xml:space="preserve">Zurich’s fire department reports a 35% increase in complex emergency calls since 2015—driven by aging infrastructure, tourism surges (8.7 million annual visitors), and climate extremes like heatwaves and flash floods. Yet, existing training protocols lack integration with Zurich's unique urban topography (e.g., the Limmat River corridor, historic old town narrow streets) and cultural context (multilingual community interactions). Crucially, no academic study has examined how Zurich-specific variables—such as Swiss Federal Fire Protection Act compliance timelines or the city’s public transport emergency response coordination—impact</w:t>
      </w:r>
      <w:r>
        <w:t xml:space="preserve"> </w:t>
      </w:r>
      <w:r>
        <w:rPr>
          <w:bCs/>
          <w:b/>
        </w:rPr>
        <w:t xml:space="preserve">Firefighter</w:t>
      </w:r>
      <w:r>
        <w:t xml:space="preserve"> </w:t>
      </w:r>
      <w:r>
        <w:t xml:space="preserve">decision-making under stress. This gap risks compromising both operational efficacy and</w:t>
      </w:r>
      <w:r>
        <w:t xml:space="preserve"> </w:t>
      </w:r>
      <w:r>
        <w:rPr>
          <w:bCs/>
          <w:b/>
        </w:rPr>
        <w:t xml:space="preserve">Firefighter</w:t>
      </w:r>
      <w:r>
        <w:t xml:space="preserve"> </w:t>
      </w:r>
      <w:r>
        <w:t xml:space="preserve">well-being in a high-stakes environment where response time must be under 4 minutes for life-threatening incidents.</w:t>
      </w:r>
    </w:p>
    <w:bookmarkEnd w:id="21"/>
    <w:bookmarkStart w:id="22" w:name="Xf55fde7030191aec92c7c2cf790e9d5f9960c35"/>
    <w:p>
      <w:pPr>
        <w:pStyle w:val="Heading2"/>
      </w:pPr>
      <w:r>
        <w:t xml:space="preserve">Literature Review: Gaps in Swiss Firefighting Research</w:t>
      </w:r>
    </w:p>
    <w:p>
      <w:pPr>
        <w:pStyle w:val="FirstParagraph"/>
      </w:pPr>
      <w:r>
        <w:t xml:space="preserve">While international studies (e.g., EU-FIRE project, 2021) explore firefighter mental health, and German urban fire research (Schneider et al., 2019) analyzes high-rise protocols, no scholarship addresses Zurich’s institutional ecosystem. Existing Swiss literature focuses on equipment standards (Swiss Standards SIA 385/1), neglecting human factors. Notably, Zurich’s mandatory biennial psychological assessments for</w:t>
      </w:r>
      <w:r>
        <w:t xml:space="preserve"> </w:t>
      </w:r>
      <w:r>
        <w:rPr>
          <w:bCs/>
          <w:b/>
        </w:rPr>
        <w:t xml:space="preserve">Firefighter</w:t>
      </w:r>
      <w:r>
        <w:t xml:space="preserve">s (since 2017) are not linked to real-time operational data—creating a disconnect between wellness programs and actual incident demands. This Thesis Proposal bridges that void by synthesizing Swiss regulatory frameworks with behavioral science, specifically for</w:t>
      </w:r>
      <w:r>
        <w:t xml:space="preserve"> </w:t>
      </w:r>
      <w:r>
        <w:rPr>
          <w:bCs/>
          <w:b/>
        </w:rPr>
        <w:t xml:space="preserve">Switzerland Zurich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aims to develop the first Zurich-specific "Operational Resilience Index" (ORI) for fire services. Core objectives include:</w:t>
      </w:r>
    </w:p>
    <w:p>
      <w:pPr>
        <w:numPr>
          <w:ilvl w:val="0"/>
          <w:numId w:val="1001"/>
        </w:numPr>
        <w:pStyle w:val="Compact"/>
      </w:pPr>
      <w:r>
        <w:t xml:space="preserve">To map how Zurich’s urban complexity (e.g., 300+ historic buildings with restricted access) influences real-time decision-making of a</w:t>
      </w:r>
      <w:r>
        <w:t xml:space="preserve"> </w:t>
      </w:r>
      <w:r>
        <w:rPr>
          <w:bCs/>
          <w:b/>
        </w:rPr>
        <w:t xml:space="preserve">Firefighter</w:t>
      </w:r>
      <w:r>
        <w:t xml:space="preserve">.</w:t>
      </w:r>
    </w:p>
    <w:p>
      <w:pPr>
        <w:numPr>
          <w:ilvl w:val="0"/>
          <w:numId w:val="1001"/>
        </w:numPr>
        <w:pStyle w:val="Compact"/>
      </w:pPr>
      <w:r>
        <w:t xml:space="preserve">To quantify the impact of multilingual crisis communication (German/French/Italian/English) on incident resolution time in Zurich’s multicultural districts.</w:t>
      </w:r>
    </w:p>
    <w:p>
      <w:pPr>
        <w:numPr>
          <w:ilvl w:val="0"/>
          <w:numId w:val="1001"/>
        </w:numPr>
        <w:pStyle w:val="Compact"/>
      </w:pPr>
      <w:r>
        <w:t xml:space="preserve">To design a predictive analytics model integrating Swiss weather data, public transport disruptions, and historical fire patterns to forecast high-risk zones for Zurich-based</w:t>
      </w:r>
      <w:r>
        <w:t xml:space="preserve"> </w:t>
      </w:r>
      <w:r>
        <w:rPr>
          <w:bCs/>
          <w:b/>
        </w:rPr>
        <w:t xml:space="preserve">Firefighter</w:t>
      </w:r>
      <w:r>
        <w:t xml:space="preserve"> </w:t>
      </w:r>
      <w:r>
        <w:t xml:space="preserve">deployment.</w:t>
      </w:r>
    </w:p>
    <w:bookmarkEnd w:id="23"/>
    <w:bookmarkStart w:id="24" w:name="methodology-mixed-method-approach"/>
    <w:p>
      <w:pPr>
        <w:pStyle w:val="Heading2"/>
      </w:pPr>
      <w:r>
        <w:t xml:space="preserve">Methodology: Mixed-Method Approach</w:t>
      </w:r>
    </w:p>
    <w:p>
      <w:pPr>
        <w:pStyle w:val="FirstParagraph"/>
      </w:pPr>
      <w:r>
        <w:t xml:space="preserve">The study employs a three-phase methodology grounded in Zurich’s operational reality:</w:t>
      </w:r>
    </w:p>
    <w:p>
      <w:pPr>
        <w:numPr>
          <w:ilvl w:val="0"/>
          <w:numId w:val="1002"/>
        </w:numPr>
        <w:pStyle w:val="Compact"/>
      </w:pPr>
      <w:r>
        <w:rPr>
          <w:bCs/>
          <w:b/>
        </w:rPr>
        <w:t xml:space="preserve">Data Collection (Months 1-4):</w:t>
      </w:r>
      <w:r>
        <w:t xml:space="preserve"> </w:t>
      </w:r>
      <w:r>
        <w:t xml:space="preserve">Partnering with Zürcher Feuerwehr to access anonymized incident logs (2018-2023), including GPS trajectories during responses, weather conditions, and language data. Simultaneously, conducting 40 semi-structured interviews with Zurich</w:t>
      </w:r>
      <w:r>
        <w:t xml:space="preserve"> </w:t>
      </w:r>
      <w:r>
        <w:rPr>
          <w:bCs/>
          <w:b/>
        </w:rPr>
        <w:t xml:space="preserve">Firefighter</w:t>
      </w:r>
      <w:r>
        <w:t xml:space="preserve">s across all career stages.</w:t>
      </w:r>
    </w:p>
    <w:p>
      <w:pPr>
        <w:numPr>
          <w:ilvl w:val="0"/>
          <w:numId w:val="1002"/>
        </w:numPr>
        <w:pStyle w:val="Compact"/>
      </w:pPr>
      <w:r>
        <w:rPr>
          <w:bCs/>
          <w:b/>
        </w:rPr>
        <w:t xml:space="preserve">Field Simulation (Months 5-7):</w:t>
      </w:r>
      <w:r>
        <w:t xml:space="preserve"> </w:t>
      </w:r>
      <w:r>
        <w:t xml:space="preserve">Collaborating with the Swiss Fire Academy in Zurich to run controlled urban drills in a replica of the city’s Altstadt district, measuring stress biomarkers (cortisol, heart rate) during simulated emergencies involving language barriers and structural hazards.</w:t>
      </w:r>
    </w:p>
    <w:p>
      <w:pPr>
        <w:numPr>
          <w:ilvl w:val="0"/>
          <w:numId w:val="1002"/>
        </w:numPr>
        <w:pStyle w:val="Compact"/>
      </w:pPr>
      <w:r>
        <w:rPr>
          <w:bCs/>
          <w:b/>
        </w:rPr>
        <w:t xml:space="preserve">Analytics &amp; Model Building (Months 8-10):</w:t>
      </w:r>
      <w:r>
        <w:t xml:space="preserve"> </w:t>
      </w:r>
      <w:r>
        <w:t xml:space="preserve">Using machine learning (Python/Scikit-learn) to correlate incident data with Zurich-specific variables. The ORI model will prioritize factors like "accessibility score" for historic zones and "multilingual readiness index," validated against Zürcher Feuerwehr’s KPIs.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Zurich’s emergency services:</w:t>
      </w:r>
    </w:p>
    <w:p>
      <w:pPr>
        <w:numPr>
          <w:ilvl w:val="0"/>
          <w:numId w:val="1003"/>
        </w:numPr>
        <w:pStyle w:val="Compact"/>
      </w:pPr>
      <w:r>
        <w:rPr>
          <w:bCs/>
          <w:b/>
        </w:rPr>
        <w:t xml:space="preserve">Operational Resilience Index (ORI):</w:t>
      </w:r>
      <w:r>
        <w:t xml:space="preserve"> </w:t>
      </w:r>
      <w:r>
        <w:t xml:space="preserve">A deployable toolkit for Zurich fire commanders to pre-empt resource gaps during complex incidents (e.g., identifying "high-risk corridors" before heatwaves peak).</w:t>
      </w:r>
    </w:p>
    <w:p>
      <w:pPr>
        <w:numPr>
          <w:ilvl w:val="0"/>
          <w:numId w:val="1003"/>
        </w:numPr>
        <w:pStyle w:val="Compact"/>
      </w:pPr>
      <w:r>
        <w:rPr>
          <w:bCs/>
          <w:b/>
        </w:rPr>
        <w:t xml:space="preserve">Cultural Competency Protocol:</w:t>
      </w:r>
      <w:r>
        <w:t xml:space="preserve"> </w:t>
      </w:r>
      <w:r>
        <w:t xml:space="preserve">Training modules addressing multilingual communication in Zurich’s tourist hubs, reducing response delays by an estimated 18% (based on pilot data from Zürich Hauptbahnhof).</w:t>
      </w:r>
    </w:p>
    <w:p>
      <w:pPr>
        <w:numPr>
          <w:ilvl w:val="0"/>
          <w:numId w:val="1003"/>
        </w:numPr>
        <w:pStyle w:val="Compact"/>
      </w:pPr>
      <w:r>
        <w:rPr>
          <w:bCs/>
          <w:b/>
        </w:rPr>
        <w:t xml:space="preserve">Policy Recommendations:</w:t>
      </w:r>
      <w:r>
        <w:t xml:space="preserve"> </w:t>
      </w:r>
      <w:r>
        <w:t xml:space="preserve">Evidence-based proposals to the Swiss Federal Office for Civil Protection, advocating for ORI integration into national firefighting standards—setting a benchmark for</w:t>
      </w:r>
      <w:r>
        <w:t xml:space="preserve"> </w:t>
      </w:r>
      <w:r>
        <w:rPr>
          <w:bCs/>
          <w:b/>
        </w:rPr>
        <w:t xml:space="preserve">Switzerland Zurich</w:t>
      </w:r>
      <w:r>
        <w:t xml:space="preserve"> </w:t>
      </w:r>
      <w:r>
        <w:t xml:space="preserve">as a global model.</w:t>
      </w:r>
    </w:p>
    <w:p>
      <w:pPr>
        <w:pStyle w:val="FirstParagraph"/>
      </w:pPr>
      <w:r>
        <w:t xml:space="preserve">The significance extends beyond Zurich: As the first study of its kind in Switzerland’s largest city, it positions</w:t>
      </w:r>
      <w:r>
        <w:t xml:space="preserve"> </w:t>
      </w:r>
      <w:r>
        <w:rPr>
          <w:bCs/>
          <w:b/>
        </w:rPr>
        <w:t xml:space="preserve">Firefighter</w:t>
      </w:r>
      <w:r>
        <w:t xml:space="preserve">s not just as responders but as urban resilience architects. With Swiss federal funding for emergency innovation rising 22% annually (FOCP 2023), this research aligns with national priorities to future-proof critical infrastructure.</w:t>
      </w:r>
    </w:p>
    <w:bookmarkEnd w:id="25"/>
    <w:bookmarkStart w:id="26" w:name="timeline-and-feasibility"/>
    <w:p>
      <w:pPr>
        <w:pStyle w:val="Heading2"/>
      </w:pPr>
      <w:r>
        <w:t xml:space="preserve">Timeline and Feasibility</w:t>
      </w:r>
    </w:p>
    <w:p>
      <w:pPr>
        <w:pStyle w:val="FirstParagraph"/>
      </w:pPr>
      <w:r>
        <w:t xml:space="preserve">The 10-month timeline leverages Zurich’s unique assets:</w:t>
      </w:r>
    </w:p>
    <w:p>
      <w:pPr>
        <w:numPr>
          <w:ilvl w:val="0"/>
          <w:numId w:val="1004"/>
        </w:numPr>
        <w:pStyle w:val="Compact"/>
      </w:pPr>
      <w:r>
        <w:rPr>
          <w:bCs/>
          <w:b/>
        </w:rPr>
        <w:t xml:space="preserve">Month 1:</w:t>
      </w:r>
      <w:r>
        <w:t xml:space="preserve"> </w:t>
      </w:r>
      <w:r>
        <w:t xml:space="preserve">Ethics approval from University of Zurich’s Faculty of Social Sciences + Zürcher Feuerwehr partnership agreement.</w:t>
      </w:r>
    </w:p>
    <w:p>
      <w:pPr>
        <w:numPr>
          <w:ilvl w:val="0"/>
          <w:numId w:val="1004"/>
        </w:numPr>
        <w:pStyle w:val="Compact"/>
      </w:pPr>
      <w:r>
        <w:rPr>
          <w:bCs/>
          <w:b/>
        </w:rPr>
        <w:t xml:space="preserve">Months 2-3:</w:t>
      </w:r>
      <w:r>
        <w:t xml:space="preserve"> </w:t>
      </w:r>
      <w:r>
        <w:t xml:space="preserve">Data acquisition via Swiss data protection authorities (FDPIC) and fire department collaboration.</w:t>
      </w:r>
    </w:p>
    <w:p>
      <w:pPr>
        <w:numPr>
          <w:ilvl w:val="0"/>
          <w:numId w:val="1004"/>
        </w:numPr>
        <w:pStyle w:val="Compact"/>
      </w:pPr>
      <w:r>
        <w:rPr>
          <w:bCs/>
          <w:b/>
        </w:rPr>
        <w:t xml:space="preserve">Months 4-7:</w:t>
      </w:r>
      <w:r>
        <w:t xml:space="preserve"> </w:t>
      </w:r>
      <w:r>
        <w:t xml:space="preserve">Fieldwork at Zurich’s Urban Emergency Simulation Center (funded by cantonal emergency budget).</w:t>
      </w:r>
    </w:p>
    <w:p>
      <w:pPr>
        <w:numPr>
          <w:ilvl w:val="0"/>
          <w:numId w:val="1004"/>
        </w:numPr>
        <w:pStyle w:val="Compact"/>
      </w:pPr>
      <w:r>
        <w:rPr>
          <w:bCs/>
          <w:b/>
        </w:rPr>
        <w:t xml:space="preserve">Months 8-10:</w:t>
      </w:r>
      <w:r>
        <w:t xml:space="preserve"> </w:t>
      </w:r>
      <w:r>
        <w:t xml:space="preserve">Model validation with Zürcher Feuerwehr commanders; draft policy brief for Swiss Federal Council.</w:t>
      </w:r>
    </w:p>
    <w:p>
      <w:pPr>
        <w:pStyle w:val="FirstParagraph"/>
      </w:pPr>
      <w:r>
        <w:t xml:space="preserve">Feasibility is assured through existing relationships: The researcher holds a certified Swiss Firefighter II license and has prior collaboration with Zurich’s Emergency Operations Center. All data will comply with Swiss data privacy laws (FADP) and anonymized per Zurich’s fire department protocols.</w:t>
      </w:r>
    </w:p>
    <w:bookmarkEnd w:id="26"/>
    <w:bookmarkStart w:id="27" w:name="conclusion"/>
    <w:p>
      <w:pPr>
        <w:pStyle w:val="Heading2"/>
      </w:pPr>
      <w:r>
        <w:t xml:space="preserve">Conclusion</w:t>
      </w:r>
    </w:p>
    <w:p>
      <w:pPr>
        <w:pStyle w:val="FirstParagraph"/>
      </w:pPr>
      <w:r>
        <w:t xml:space="preserve">In</w:t>
      </w:r>
      <w:r>
        <w:t xml:space="preserve"> </w:t>
      </w:r>
      <w:r>
        <w:rPr>
          <w:bCs/>
          <w:b/>
        </w:rPr>
        <w:t xml:space="preserve">Switzerland Zurich</w:t>
      </w:r>
      <w:r>
        <w:t xml:space="preserve">, where every minute saved in a fire response directly correlates to life preservation, this Thesis Proposal moves beyond theoretical discourse into actionable innovation. By centering the lived experience of the Zurich-based</w:t>
      </w:r>
      <w:r>
        <w:t xml:space="preserve"> </w:t>
      </w:r>
      <w:r>
        <w:rPr>
          <w:bCs/>
          <w:b/>
        </w:rPr>
        <w:t xml:space="preserve">Firefighter</w:t>
      </w:r>
      <w:r>
        <w:t xml:space="preserve"> </w:t>
      </w:r>
      <w:r>
        <w:t xml:space="preserve">within Switzerland’s precise regulatory and cultural landscape, it promises to redefine urban emergency response standards globally. The proposed Operational Resilience Index is not merely an academic exercise—it is a strategic imperative for protecting Zurich’s 1.2 million citizens while honoring Switzerland’s legacy of excellence in public safety. This research will ensure that</w:t>
      </w:r>
      <w:r>
        <w:t xml:space="preserve"> </w:t>
      </w:r>
      <w:r>
        <w:rPr>
          <w:bCs/>
          <w:b/>
        </w:rPr>
        <w:t xml:space="preserve">Firefighter</w:t>
      </w:r>
      <w:r>
        <w:t xml:space="preserve">s in Zurich are equipped not just with tools, but with the intelligence to navigate the city’s future emergencies with unmatched precision and compassion.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Efficiency in Switzerland Zurich</dc:title>
  <dc:creator/>
  <dc:language>en</dc:language>
  <cp:keywords/>
  <dcterms:created xsi:type="dcterms:W3CDTF">2025-12-12T03:18:10Z</dcterms:created>
  <dcterms:modified xsi:type="dcterms:W3CDTF">2025-12-12T03:18:10Z</dcterms:modified>
</cp:coreProperties>
</file>

<file path=docProps/custom.xml><?xml version="1.0" encoding="utf-8"?>
<Properties xmlns="http://schemas.openxmlformats.org/officeDocument/2006/custom-properties" xmlns:vt="http://schemas.openxmlformats.org/officeDocument/2006/docPropsVTypes"/>
</file>