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Firefighting</w:t>
      </w:r>
      <w:r>
        <w:t xml:space="preserve"> </w:t>
      </w:r>
      <w:r>
        <w:t xml:space="preserve">Services</w:t>
      </w:r>
      <w:r>
        <w:t xml:space="preserve"> </w:t>
      </w:r>
      <w:r>
        <w:t xml:space="preserve">in</w:t>
      </w:r>
      <w:r>
        <w:t xml:space="preserve"> </w:t>
      </w:r>
      <w:r>
        <w:t xml:space="preserve">Uganda</w:t>
      </w:r>
      <w:r>
        <w:t xml:space="preserve"> </w:t>
      </w:r>
      <w:r>
        <w:t xml:space="preserve">Kampala</w:t>
      </w:r>
    </w:p>
    <w:bookmarkStart w:id="29" w:name="X17d4052e119a9907c53633b0832fe41802ea574"/>
    <w:p>
      <w:pPr>
        <w:pStyle w:val="Heading1"/>
      </w:pPr>
      <w:r>
        <w:t xml:space="preserve">Thesis Proposal: Strengthening Urban Firefighting Capabilities in Kampala, Uganda</w:t>
      </w:r>
    </w:p>
    <w:bookmarkStart w:id="20" w:name="introduction-and-background"/>
    <w:p>
      <w:pPr>
        <w:pStyle w:val="Heading2"/>
      </w:pPr>
      <w:r>
        <w:t xml:space="preserve">1. Introduction and Background</w:t>
      </w:r>
    </w:p>
    <w:p>
      <w:pPr>
        <w:pStyle w:val="FirstParagraph"/>
      </w:pPr>
      <w:r>
        <w:t xml:space="preserve">Kampala, the bustling capital city of Uganda, faces escalating fire-related incidents due to rapid urbanization, inadequate infrastructure, and limited fire safety awareness. With a population exceeding 1.5 million and continuous informal settlement expansion, the city experiences approximately 300 annual fire outbreaks—many in densely populated areas like Katwe and Kisenyi slums. The Uganda National Fire and Rescue Service (UNFIRS) currently operates with only 42 fire stations across all districts, leaving Kampala severely underserved. This Thesis Proposal addresses the critical gap in systematic research on</w:t>
      </w:r>
      <w:r>
        <w:t xml:space="preserve"> </w:t>
      </w:r>
      <w:r>
        <w:rPr>
          <w:bCs/>
          <w:b/>
        </w:rPr>
        <w:t xml:space="preserve">Firefighter</w:t>
      </w:r>
      <w:r>
        <w:t xml:space="preserve"> </w:t>
      </w:r>
      <w:r>
        <w:t xml:space="preserve">operational challenges within</w:t>
      </w:r>
      <w:r>
        <w:t xml:space="preserve"> </w:t>
      </w:r>
      <w:r>
        <w:rPr>
          <w:bCs/>
          <w:b/>
        </w:rPr>
        <w:t xml:space="preserve">Uganda Kampala</w:t>
      </w:r>
      <w:r>
        <w:t xml:space="preserve">, where emergency response times often exceed 30 minutes—well above the internationally recommended 10-minute threshold for life-saving interventions. The lack of localized data hinders evidence-based policy development, placing both fire service personnel and Kampala residents at heightened risk.</w:t>
      </w:r>
    </w:p>
    <w:bookmarkEnd w:id="20"/>
    <w:bookmarkStart w:id="21" w:name="problem-statement"/>
    <w:p>
      <w:pPr>
        <w:pStyle w:val="Heading2"/>
      </w:pPr>
      <w:r>
        <w:t xml:space="preserve">2. Problem Statement</w:t>
      </w:r>
    </w:p>
    <w:p>
      <w:pPr>
        <w:pStyle w:val="FirstParagraph"/>
      </w:pPr>
      <w:r>
        <w:t xml:space="preserve">Despite Uganda's Fire and Rescue Services Act (1998) and subsequent amendments, Kampala's firefighting system remains fragmented. Key issues include: (a) severe equipment shortages (only 6 operational fire engines for the entire city), (b) minimal specialized training for</w:t>
      </w:r>
      <w:r>
        <w:t xml:space="preserve"> </w:t>
      </w:r>
      <w:r>
        <w:rPr>
          <w:bCs/>
          <w:b/>
        </w:rPr>
        <w:t xml:space="preserve">Firefighter</w:t>
      </w:r>
      <w:r>
        <w:t xml:space="preserve"> </w:t>
      </w:r>
      <w:r>
        <w:t xml:space="preserve">personnel in urban fire dynamics, and (c) weak public-private coordination in fire prevention. A 2022 UNFIRS audit revealed that 78% of Kampala's commercial structures lack basic firefighting equipment, while only 15% of neighborhoods have community-based fire response committees. This Thesis Proposal seeks to investigate these systemic failures through a Kampala-specific lens, arguing that current national strategies fail to address the unique socio-geographic realities of Uganda's capital city.</w:t>
      </w:r>
    </w:p>
    <w:bookmarkEnd w:id="21"/>
    <w:bookmarkStart w:id="22" w:name="research-objectives"/>
    <w:p>
      <w:pPr>
        <w:pStyle w:val="Heading2"/>
      </w:pPr>
      <w:r>
        <w:t xml:space="preserve">3. Research Objectives</w:t>
      </w:r>
    </w:p>
    <w:p>
      <w:pPr>
        <w:numPr>
          <w:ilvl w:val="0"/>
          <w:numId w:val="1001"/>
        </w:numPr>
        <w:pStyle w:val="Compact"/>
      </w:pPr>
      <w:r>
        <w:t xml:space="preserve">To evaluate the operational capacity and resource constraints of UNFIRS units serving Kampala through quantitative analysis of incident reports (2018-2023).</w:t>
      </w:r>
    </w:p>
    <w:p>
      <w:pPr>
        <w:numPr>
          <w:ilvl w:val="0"/>
          <w:numId w:val="1001"/>
        </w:numPr>
        <w:pStyle w:val="Compact"/>
      </w:pPr>
      <w:r>
        <w:t xml:space="preserve">To assess psychological and physical stressors impacting</w:t>
      </w:r>
      <w:r>
        <w:t xml:space="preserve"> </w:t>
      </w:r>
      <w:r>
        <w:rPr>
          <w:bCs/>
          <w:b/>
        </w:rPr>
        <w:t xml:space="preserve">Firefighter</w:t>
      </w:r>
      <w:r>
        <w:t xml:space="preserve"> </w:t>
      </w:r>
      <w:r>
        <w:t xml:space="preserve">effectiveness in high-density urban environments using mixed-methods field surveys.</w:t>
      </w:r>
    </w:p>
    <w:p>
      <w:pPr>
        <w:numPr>
          <w:ilvl w:val="0"/>
          <w:numId w:val="1001"/>
        </w:numPr>
        <w:pStyle w:val="Compact"/>
      </w:pPr>
      <w:r>
        <w:t xml:space="preserve">To identify community-level fire risk factors in Kampala's informal settlements through participatory mapping and focus groups with 200 residents across five districts.</w:t>
      </w:r>
    </w:p>
    <w:p>
      <w:pPr>
        <w:numPr>
          <w:ilvl w:val="0"/>
          <w:numId w:val="1001"/>
        </w:numPr>
        <w:pStyle w:val="Compact"/>
      </w:pPr>
      <w:r>
        <w:t xml:space="preserve">To develop a culturally relevant fire response framework tailored to Uganda Kampala's infrastructure, economic constraints, and cultural practices.</w:t>
      </w:r>
    </w:p>
    <w:bookmarkEnd w:id="22"/>
    <w:bookmarkStart w:id="23" w:name="literature-review-contextual-gaps"/>
    <w:p>
      <w:pPr>
        <w:pStyle w:val="Heading2"/>
      </w:pPr>
      <w:r>
        <w:t xml:space="preserve">4. Literature Review (Contextual Gaps)</w:t>
      </w:r>
    </w:p>
    <w:p>
      <w:pPr>
        <w:pStyle w:val="FirstParagraph"/>
      </w:pPr>
      <w:r>
        <w:t xml:space="preserve">Existing studies on African firefighting predominantly focus on rural settings or national policy frameworks (e.g., Mwesigwa et al., 2019), neglecting urban centers like Kampala. Research by the World Bank (2021) highlights Uganda's 65% fire service funding gap but offers no Kampala-specific solutions. Crucially, no peer-reviewed work examines</w:t>
      </w:r>
      <w:r>
        <w:t xml:space="preserve"> </w:t>
      </w:r>
      <w:r>
        <w:rPr>
          <w:bCs/>
          <w:b/>
        </w:rPr>
        <w:t xml:space="preserve">Firefighter</w:t>
      </w:r>
      <w:r>
        <w:t xml:space="preserve"> </w:t>
      </w:r>
      <w:r>
        <w:t xml:space="preserve">burnout in African urban contexts or community-driven fire prevention models applicable to</w:t>
      </w:r>
      <w:r>
        <w:t xml:space="preserve"> </w:t>
      </w:r>
      <w:r>
        <w:rPr>
          <w:bCs/>
          <w:b/>
        </w:rPr>
        <w:t xml:space="preserve">Uganda Kampala</w:t>
      </w:r>
      <w:r>
        <w:t xml:space="preserve">'s informal settlements. This Thesis Proposal bridges these gaps by centering the research on Kampala's distinct challenges: narrow alleys hindering apparatus access, high fuel load from charcoal stoves, and cultural reluctance toward fire safety education.</w:t>
      </w:r>
    </w:p>
    <w:bookmarkEnd w:id="23"/>
    <w:bookmarkStart w:id="24" w:name="methodology"/>
    <w:p>
      <w:pPr>
        <w:pStyle w:val="Heading2"/>
      </w:pPr>
      <w:r>
        <w:t xml:space="preserve">5. Methodology</w:t>
      </w:r>
    </w:p>
    <w:p>
      <w:pPr>
        <w:pStyle w:val="FirstParagraph"/>
      </w:pPr>
      <w:r>
        <w:t xml:space="preserve">This study employs a convergent mixed-methods approach over 18 months:</w:t>
      </w:r>
    </w:p>
    <w:p>
      <w:pPr>
        <w:numPr>
          <w:ilvl w:val="0"/>
          <w:numId w:val="1002"/>
        </w:numPr>
        <w:pStyle w:val="Compact"/>
      </w:pPr>
      <w:r>
        <w:rPr>
          <w:bCs/>
          <w:b/>
        </w:rPr>
        <w:t xml:space="preserve">Phase 1 (4 months):</w:t>
      </w:r>
      <w:r>
        <w:t xml:space="preserve"> </w:t>
      </w:r>
      <w:r>
        <w:t xml:space="preserve">Quantitative analysis of UNFIRS incident databases (n=1,200 cases) to map response times, equipment failures, and injury patterns in Kampala districts.</w:t>
      </w:r>
    </w:p>
    <w:p>
      <w:pPr>
        <w:numPr>
          <w:ilvl w:val="0"/>
          <w:numId w:val="1002"/>
        </w:numPr>
        <w:pStyle w:val="Compact"/>
      </w:pPr>
      <w:r>
        <w:rPr>
          <w:bCs/>
          <w:b/>
        </w:rPr>
        <w:t xml:space="preserve">Phase 2 (6 months):</w:t>
      </w:r>
      <w:r>
        <w:t xml:space="preserve"> </w:t>
      </w:r>
      <w:r>
        <w:t xml:space="preserve">Structured surveys with 150 active</w:t>
      </w:r>
      <w:r>
        <w:t xml:space="preserve"> </w:t>
      </w:r>
      <w:r>
        <w:rPr>
          <w:bCs/>
          <w:b/>
        </w:rPr>
        <w:t xml:space="preserve">Firefighter</w:t>
      </w:r>
      <w:r>
        <w:t xml:space="preserve">s across all Kampala stations (including gender-disaggregated data), supplemented by psychological stress assessments.</w:t>
      </w:r>
    </w:p>
    <w:p>
      <w:pPr>
        <w:numPr>
          <w:ilvl w:val="0"/>
          <w:numId w:val="1002"/>
        </w:numPr>
        <w:pStyle w:val="Compact"/>
      </w:pPr>
      <w:r>
        <w:rPr>
          <w:bCs/>
          <w:b/>
        </w:rPr>
        <w:t xml:space="preserve">Phase 3 (5 months):</w:t>
      </w:r>
      <w:r>
        <w:t xml:space="preserve"> </w:t>
      </w:r>
      <w:r>
        <w:t xml:space="preserve">Participatory action research in three high-risk neighborhoods: Community workshops to co-design fire-resistant housing models and neighborhood response teams.</w:t>
      </w:r>
    </w:p>
    <w:p>
      <w:pPr>
        <w:numPr>
          <w:ilvl w:val="0"/>
          <w:numId w:val="1002"/>
        </w:numPr>
        <w:pStyle w:val="Compact"/>
      </w:pPr>
      <w:r>
        <w:rPr>
          <w:bCs/>
          <w:b/>
        </w:rPr>
        <w:t xml:space="preserve">Phase 4 (3 months):</w:t>
      </w:r>
      <w:r>
        <w:t xml:space="preserve"> </w:t>
      </w:r>
      <w:r>
        <w:t xml:space="preserve">Policy simulation using GIS modeling to optimize station placement based on population density and historical fire hotspots.</w:t>
      </w:r>
    </w:p>
    <w:p>
      <w:pPr>
        <w:pStyle w:val="FirstParagraph"/>
      </w:pPr>
      <w:r>
        <w:t xml:space="preserve">Data will be triangulated through UNFIRS, Kampala Capital City Authority (KCCA), and academic partnerships. Ethical approval is secured from Makerere University's Research Ethics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Uganda Kampala:</w:t>
      </w:r>
    </w:p>
    <w:p>
      <w:pPr>
        <w:numPr>
          <w:ilvl w:val="0"/>
          <w:numId w:val="1003"/>
        </w:numPr>
        <w:pStyle w:val="Compact"/>
      </w:pPr>
      <w:r>
        <w:t xml:space="preserve">A validated operational assessment tool for urban fire service evaluation, addressing the current reliance on generic national metrics.</w:t>
      </w:r>
    </w:p>
    <w:p>
      <w:pPr>
        <w:numPr>
          <w:ilvl w:val="0"/>
          <w:numId w:val="1003"/>
        </w:numPr>
        <w:pStyle w:val="Compact"/>
      </w:pPr>
      <w:r>
        <w:t xml:space="preserve">A community-led "Fire Safety Ambassador" program trained within Kampala's cultural framework to improve public engagement—addressing the 62% household fire risk awareness gap documented in KCCA surveys.</w:t>
      </w:r>
    </w:p>
    <w:p>
      <w:pPr>
        <w:numPr>
          <w:ilvl w:val="0"/>
          <w:numId w:val="1003"/>
        </w:numPr>
        <w:pStyle w:val="Compact"/>
      </w:pPr>
      <w:r>
        <w:t xml:space="preserve">A cost-benefit model demonstrating how targeted investment in Kampala's firefighting infrastructure (e.g., mobile equipment depots) could reduce annual fire-related economic losses by an estimated 34% (based on preliminary World Bank data).</w:t>
      </w:r>
    </w:p>
    <w:p>
      <w:pPr>
        <w:pStyle w:val="FirstParagraph"/>
      </w:pPr>
      <w:r>
        <w:t xml:space="preserve">The research directly supports Uganda's National Development Plan III (2021-2027) priorities: "Safe Cities" and "Resilient Urban Communities." By centering Kampala, the study provides replicable insights for 36 Ugandan cities facing similar urban fire challenges. Crucially, it empowers</w:t>
      </w:r>
      <w:r>
        <w:t xml:space="preserve"> </w:t>
      </w:r>
      <w:r>
        <w:rPr>
          <w:bCs/>
          <w:b/>
        </w:rPr>
        <w:t xml:space="preserve">Firefighter</w:t>
      </w:r>
      <w:r>
        <w:t xml:space="preserve"> </w:t>
      </w:r>
      <w:r>
        <w:t xml:space="preserve">personnel as knowledge co-creators rather than passive subjects—shifting from victim-centric to capacity-driven fire management.</w:t>
      </w:r>
    </w:p>
    <w:bookmarkEnd w:id="25"/>
    <w:bookmarkStart w:id="26" w:name="timeline-gantt-chart-summary"/>
    <w:p>
      <w:pPr>
        <w:pStyle w:val="Heading2"/>
      </w:pPr>
      <w:r>
        <w:t xml:space="preserve">7. Timeline (Gantt Chart Summary)</w:t>
      </w:r>
    </w:p>
    <w:p>
      <w:pPr>
        <w:pStyle w:val="FirstParagraph"/>
      </w:pPr>
      <w:r>
        <w:t xml:space="preserve">Activity</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Protocol Finalization</w:t>
      </w:r>
    </w:p>
    <w:p>
      <w:pPr>
        <w:pStyle w:val="BodyText"/>
      </w:pPr>
      <w:r>
        <w:t xml:space="preserve">✓</w:t>
      </w:r>
    </w:p>
    <w:p>
      <w:pPr>
        <w:pStyle w:val="BodyText"/>
      </w:pPr>
      <w:r>
        <w:t xml:space="preserve">UNFIRS Data Collection &amp; Analysis</w:t>
      </w:r>
    </w:p>
    <w:p>
      <w:pPr>
        <w:pStyle w:val="BodyText"/>
      </w:pPr>
      <w:r>
        <w:t xml:space="preserve">\t</w:t>
      </w:r>
    </w:p>
    <w:p>
      <w:pPr>
        <w:pStyle w:val="BodyText"/>
      </w:pPr>
      <w:r>
        <w:t xml:space="preserve">✓\t</w:t>
      </w:r>
    </w:p>
    <w:p>
      <w:pPr>
        <w:pStyle w:val="BodyText"/>
      </w:pPr>
      <w:r>
        <w:t xml:space="preserve">\t\t</w:t>
      </w:r>
    </w:p>
    <w:p>
      <w:pPr>
        <w:pStyle w:val="BodyText"/>
      </w:pPr>
      <w:r>
        <w:t xml:space="preserve">\t\t</w:t>
      </w:r>
    </w:p>
    <w:p>
      <w:pPr>
        <w:pStyle w:val="BodyText"/>
      </w:pPr>
      <w:r>
        <w:rPr>
          <w:bCs/>
          <w:b/>
        </w:rPr>
        <w:t xml:space="preserve">Firefighter</w:t>
      </w:r>
      <w:r>
        <w:t xml:space="preserve"> </w:t>
      </w:r>
      <w:r>
        <w:t xml:space="preserve">Survey Deployment</w:t>
      </w:r>
    </w:p>
    <w:p>
      <w:pPr>
        <w:pStyle w:val="BodyText"/>
      </w:pPr>
      <w:r>
        <w:t xml:space="preserve">✓\t\t</w:t>
      </w:r>
    </w:p>
    <w:p>
      <w:pPr>
        <w:pStyle w:val="BodyText"/>
      </w:pPr>
      <w:r>
        <w:t xml:space="preserve">t\n</w:t>
      </w:r>
    </w:p>
    <w:p>
      <w:pPr>
        <w:pStyle w:val="BodyText"/>
      </w:pPr>
      <w:r>
        <w:t xml:space="preserve">Community Workshops (Kampala Districts)</w:t>
      </w:r>
    </w:p>
    <w:p>
      <w:pPr>
        <w:pStyle w:val="BodyText"/>
      </w:pPr>
      <w:r>
        <w:t xml:space="preserve">\t</w:t>
      </w:r>
    </w:p>
    <w:p>
      <w:pPr>
        <w:pStyle w:val="BodyText"/>
      </w:pPr>
      <w:r>
        <w:t xml:space="preserve">\t</w:t>
      </w:r>
    </w:p>
    <w:p>
      <w:pPr>
        <w:pStyle w:val="BodyText"/>
      </w:pPr>
      <w:r>
        <w:t xml:space="preserve">\t✓\n</w:t>
      </w:r>
    </w:p>
    <w:p>
      <w:pPr>
        <w:pStyle w:val="BodyText"/>
      </w:pPr>
      <w:r>
        <w:t xml:space="preserve">Pilot Program Implementation</w:t>
      </w:r>
    </w:p>
    <w:p>
      <w:pPr>
        <w:pStyle w:val="BodyText"/>
      </w:pPr>
      <w:r>
        <w:t xml:space="preserve">✓\n</w:t>
      </w:r>
    </w:p>
    <w:p>
      <w:pPr>
        <w:pStyle w:val="BodyText"/>
      </w:pPr>
      <w:r>
        <w:t xml:space="preserve">\t</w:t>
      </w:r>
    </w:p>
    <w:p>
      <w:pPr>
        <w:pStyle w:val="BodyText"/>
      </w:pPr>
      <w:r>
        <w:t xml:space="preserve">t\n</w:t>
      </w:r>
    </w:p>
    <w:p>
      <w:pPr>
        <w:pStyle w:val="BodyText"/>
      </w:pPr>
      <w:r>
        <w:t xml:space="preserve">Thesis Writing &amp; Policy Recommendations</w:t>
      </w:r>
    </w:p>
    <w:p>
      <w:pPr>
        <w:pStyle w:val="BodyText"/>
      </w:pPr>
      <w:r>
        <w:t xml:space="preserve">\t</w:t>
      </w:r>
    </w:p>
    <w:p>
      <w:pPr>
        <w:pStyle w:val="BodyText"/>
      </w:pPr>
      <w:r>
        <w:t xml:space="preserve">\t</w:t>
      </w:r>
    </w:p>
    <w:p>
      <w:pPr>
        <w:pStyle w:val="BodyText"/>
      </w:pPr>
      <w:r>
        <w:t xml:space="preserve">t\n</w:t>
      </w:r>
      <w:r>
        <w:br/>
      </w:r>
      <w:r>
        <w:t xml:space="preserve">\n\t\t&lt;\br /&gt;\n\t\t</w:t>
      </w:r>
    </w:p>
    <w:p>
      <w:pPr>
        <w:pStyle w:val="BodyText"/>
      </w:pPr>
      <w:r>
        <w:t xml:space="preserve">\t✓\n</w:t>
      </w:r>
    </w:p>
    <w:bookmarkEnd w:id="26"/>
    <w:bookmarkStart w:id="27" w:name="conclusion"/>
    <w:p>
      <w:pPr>
        <w:pStyle w:val="Heading2"/>
      </w:pPr>
      <w:r>
        <w:t xml:space="preserve">8. Conclusion</w:t>
      </w:r>
    </w:p>
    <w:p>
      <w:pPr>
        <w:pStyle w:val="FirstParagraph"/>
      </w:pPr>
      <w:r>
        <w:t xml:space="preserve">Uganda Kampala's fire service crisis demands urgent, context-specific solutions. This Thesis Proposal moves beyond generic recommendations to deliver actionable intelligence for enhancing</w:t>
      </w:r>
      <w:r>
        <w:t xml:space="preserve"> </w:t>
      </w:r>
      <w:r>
        <w:rPr>
          <w:bCs/>
          <w:b/>
        </w:rPr>
        <w:t xml:space="preserve">Firefighter</w:t>
      </w:r>
      <w:r>
        <w:t xml:space="preserve"> </w:t>
      </w:r>
      <w:r>
        <w:t xml:space="preserve">effectiveness within Kampala's unique urban fabric. By integrating data-driven analysis, community co-creation, and policy advocacy, the research will position Uganda as a leader in African urban fire resilience. The outcomes promise not only reduced casualties but also economic savings—directly supporting Sustainable Development Goal 11 (Sustainable Cities) while honoring the critical role of</w:t>
      </w:r>
      <w:r>
        <w:t xml:space="preserve"> </w:t>
      </w:r>
      <w:r>
        <w:rPr>
          <w:bCs/>
          <w:b/>
        </w:rPr>
        <w:t xml:space="preserve">Firefighter</w:t>
      </w:r>
      <w:r>
        <w:t xml:space="preserve"> </w:t>
      </w:r>
      <w:r>
        <w:t xml:space="preserve">personnel as guardians of Kampala's vulnerable communities. This work is not merely academic; it is a blueprint for saving lives in one of Africa's fastest-growing megacities.</w:t>
      </w:r>
    </w:p>
    <w:bookmarkEnd w:id="27"/>
    <w:bookmarkStart w:id="28" w:name="references-selected"/>
    <w:p>
      <w:pPr>
        <w:pStyle w:val="Heading2"/>
      </w:pPr>
      <w:r>
        <w:t xml:space="preserve">References (Selected)</w:t>
      </w:r>
    </w:p>
    <w:p>
      <w:pPr>
        <w:numPr>
          <w:ilvl w:val="0"/>
          <w:numId w:val="1004"/>
        </w:numPr>
        <w:pStyle w:val="Compact"/>
      </w:pPr>
      <w:r>
        <w:t xml:space="preserve">Mwesigwa, P. et al. (2019). Fire Management in East Africa: A Review. *African Journal of Emergency Medicine*, 8(3), 45-59.</w:t>
      </w:r>
    </w:p>
    <w:p>
      <w:pPr>
        <w:numPr>
          <w:ilvl w:val="0"/>
          <w:numId w:val="1004"/>
        </w:numPr>
        <w:pStyle w:val="Compact"/>
      </w:pPr>
      <w:r>
        <w:t xml:space="preserve">World Bank (2021). *Uganda Urban Resilience Project*. Washington, DC: World Bank Group.</w:t>
      </w:r>
    </w:p>
    <w:p>
      <w:pPr>
        <w:numPr>
          <w:ilvl w:val="0"/>
          <w:numId w:val="1004"/>
        </w:numPr>
        <w:pStyle w:val="Compact"/>
      </w:pPr>
      <w:r>
        <w:t xml:space="preserve">Uganda National Fire and Rescue Service. (2022). *Annual Incident Report*. Kampala: UNFIRS.</w:t>
      </w:r>
    </w:p>
    <w:p>
      <w:pPr>
        <w:numPr>
          <w:ilvl w:val="0"/>
          <w:numId w:val="1004"/>
        </w:numPr>
        <w:pStyle w:val="Compact"/>
      </w:pPr>
      <w:r>
        <w:t xml:space="preserve">Kampala Capital City Authority. (2023). *Informal Settlement Risk Assessment*. KCCA Reports Series No. 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Firefighting Services in Uganda Kampala</dc:title>
  <dc:creator/>
  <dc:language>en</dc:language>
  <cp:keywords/>
  <dcterms:created xsi:type="dcterms:W3CDTF">2026-07-14T12:14:36Z</dcterms:created>
  <dcterms:modified xsi:type="dcterms:W3CDTF">2026-07-14T12:14:36Z</dcterms:modified>
</cp:coreProperties>
</file>

<file path=docProps/custom.xml><?xml version="1.0" encoding="utf-8"?>
<Properties xmlns="http://schemas.openxmlformats.org/officeDocument/2006/custom-properties" xmlns:vt="http://schemas.openxmlformats.org/officeDocument/2006/docPropsVTypes"/>
</file>