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9f5937fc2935ae2ebcd8b29691ba90b0d499610"/>
    <w:p>
      <w:pPr>
        <w:pStyle w:val="Heading1"/>
      </w:pPr>
      <w:r>
        <w:t xml:space="preserve">Thesis Proposal: Enhancing Firefighter Resilience and Community Engagement in United Kingdom Birmingham</w:t>
      </w:r>
    </w:p>
    <w:bookmarkStart w:id="20" w:name="abstract"/>
    <w:p>
      <w:pPr>
        <w:pStyle w:val="Heading2"/>
      </w:pPr>
      <w:r>
        <w:t xml:space="preserve">Abstract</w:t>
      </w:r>
    </w:p>
    <w:p>
      <w:pPr>
        <w:pStyle w:val="FirstParagraph"/>
      </w:pPr>
      <w:r>
        <w:t xml:space="preserve">This thesis proposal outlines a critical investigation into the evolving challenges faced by the modern Firefighter within the operational context of United Kingdom Birmingham. Focusing on the unique socio-demographic and environmental landscape of Birmingham, this research addresses pressing gaps in firefighter well-being, community trust, and response efficacy. The study proposes a multidisciplinary framework to strengthen resilience among Firefighter personnel while fostering deeper community partnerships within the city's most vulnerable neighbourhoods. Grounded in data from the West Midlands Fire Service (WMFS), this research is essential for shaping future emergency response strategies in one of the United Kingdom's most diverse and densely populated urban centres.</w:t>
      </w:r>
    </w:p>
    <w:bookmarkEnd w:id="20"/>
    <w:bookmarkStart w:id="21" w:name="Xaed8b4dc79dbda0a9655c94b46f8ab7a733daa3"/>
    <w:p>
      <w:pPr>
        <w:pStyle w:val="Heading2"/>
      </w:pPr>
      <w:r>
        <w:t xml:space="preserve">1. Introduction: The Critical Role of the Firefighter in Birmingham</w:t>
      </w:r>
    </w:p>
    <w:p>
      <w:pPr>
        <w:pStyle w:val="FirstParagraph"/>
      </w:pPr>
      <w:r>
        <w:t xml:space="preserve">Birmingham, as the second-largest city in the United Kingdom, presents a complex operational environment for its Firefighter workforce. With a population exceeding 1.2 million spread across diverse communities including Sparkbrook, Ladywood, and Small Heath – areas frequently experiencing higher rates of fire incidents linked to socioeconomic factors – the role of the Firefighter transcends traditional emergency response. The United Kingdom Birmingham context demands Firefighters not only possess exceptional technical skills but also cultural competence and mental fortitude. Current pressures include rising call volumes (up 18% since 2020 per WMFS data), increased incidents involving complex social issues like mental health crises, and persistent challenges in achieving gender and ethnic diversity within the force. This thesis directly confronts these realities, arguing that a holistic approach to Firefighter support is paramount for sustainable service delivery in Birmingham.</w:t>
      </w:r>
    </w:p>
    <w:bookmarkEnd w:id="21"/>
    <w:bookmarkStart w:id="22" w:name="X58d6839c4f0b888430b2088e48a6757afe3c615"/>
    <w:p>
      <w:pPr>
        <w:pStyle w:val="Heading2"/>
      </w:pPr>
      <w:r>
        <w:t xml:space="preserve">2. Literature Review: Gaps in Current Knowledge</w:t>
      </w:r>
    </w:p>
    <w:p>
      <w:pPr>
        <w:pStyle w:val="FirstParagraph"/>
      </w:pPr>
      <w:r>
        <w:t xml:space="preserve">Existing research on Firefighters predominantly focuses on national UK trends or isolated incidents, often overlooking the nuanced demands of major metropolitan centres like Birmingham. While studies by the Firefighter Support Service (FSS) highlight high rates of PTSD and burnout across the profession, they rarely disaggregate data for city-specific contexts. Similarly, community engagement literature emphasizes theoretical models without sufficient grounding in Birmingham's unique multicultural fabric or its specific fire safety challenges – such as older terraced housing stock and rising electrical fire incidents due to outdated infrastructure. Crucially, no comprehensive study has examined the interplay between Firefighter well-being, community trust-building initiatives, and their impact on response outcomes specifically within the United Kingdom Birmingham framework. This gap necessitates targeted research to inform locally relevant interventions.</w:t>
      </w:r>
    </w:p>
    <w:bookmarkEnd w:id="22"/>
    <w:bookmarkStart w:id="23" w:name="research-problem-statement"/>
    <w:p>
      <w:pPr>
        <w:pStyle w:val="Heading2"/>
      </w:pPr>
      <w:r>
        <w:t xml:space="preserve">3. Research Problem Statement</w:t>
      </w:r>
    </w:p>
    <w:p>
      <w:pPr>
        <w:pStyle w:val="FirstParagraph"/>
      </w:pPr>
      <w:r>
        <w:t xml:space="preserve">The core problem this thesis addresses is the unsustainable strain on Firefighter personnel in Birmingham, leading to recruitment and retention difficulties, decreased operational effectiveness, and eroding community confidence. Key issues include:</w:t>
      </w:r>
    </w:p>
    <w:p>
      <w:pPr>
        <w:numPr>
          <w:ilvl w:val="0"/>
          <w:numId w:val="1001"/>
        </w:numPr>
        <w:pStyle w:val="Compact"/>
      </w:pPr>
      <w:r>
        <w:rPr>
          <w:bCs/>
          <w:b/>
        </w:rPr>
        <w:t xml:space="preserve">Mental Health Crisis:</w:t>
      </w:r>
      <w:r>
        <w:t xml:space="preserve"> </w:t>
      </w:r>
      <w:r>
        <w:t xml:space="preserve">30% of Birmingham Firefighters report symptoms requiring support (WMFS 2023), yet access to culturally sensitive mental health services remains limited.</w:t>
      </w:r>
    </w:p>
    <w:p>
      <w:pPr>
        <w:numPr>
          <w:ilvl w:val="0"/>
          <w:numId w:val="1001"/>
        </w:numPr>
        <w:pStyle w:val="Compact"/>
      </w:pPr>
      <w:r>
        <w:rPr>
          <w:bCs/>
          <w:b/>
        </w:rPr>
        <w:t xml:space="preserve">Diversity Deficit:</w:t>
      </w:r>
      <w:r>
        <w:t xml:space="preserve"> </w:t>
      </w:r>
      <w:r>
        <w:t xml:space="preserve">Only 16% of WMFS personnel are female, significantly below the UK national average; ethnic minority representation is also low compared to Birmingham's population demographics (48% BAME).</w:t>
      </w:r>
    </w:p>
    <w:p>
      <w:pPr>
        <w:numPr>
          <w:ilvl w:val="0"/>
          <w:numId w:val="1001"/>
        </w:numPr>
        <w:pStyle w:val="Compact"/>
      </w:pPr>
      <w:r>
        <w:rPr>
          <w:bCs/>
          <w:b/>
        </w:rPr>
        <w:t xml:space="preserve">Community Mistrust:</w:t>
      </w:r>
      <w:r>
        <w:t xml:space="preserve"> </w:t>
      </w:r>
      <w:r>
        <w:t xml:space="preserve">Historical tensions in certain areas hinder proactive fire safety work, reducing prevention efficacy.</w:t>
      </w:r>
    </w:p>
    <w:p>
      <w:pPr>
        <w:pStyle w:val="FirstParagraph"/>
      </w:pPr>
      <w:r>
        <w:t xml:space="preserve">This situation jeopardises the fundamental mission of the Firefighter: protecting lives and property. Without addressing these interconnected challenges within Birmingham's specific socio-political environment, service quality will continue to deteriorate.</w:t>
      </w:r>
    </w:p>
    <w:bookmarkEnd w:id="23"/>
    <w:bookmarkStart w:id="24" w:name="research-objectives"/>
    <w:p>
      <w:pPr>
        <w:pStyle w:val="Heading2"/>
      </w:pPr>
      <w:r>
        <w:t xml:space="preserve">4. Research Objectives</w:t>
      </w:r>
    </w:p>
    <w:p>
      <w:pPr>
        <w:pStyle w:val="FirstParagraph"/>
      </w:pPr>
      <w:r>
        <w:t xml:space="preserve">This Thesis Proposal aims to achieve three primary objectives:</w:t>
      </w:r>
    </w:p>
    <w:p>
      <w:pPr>
        <w:numPr>
          <w:ilvl w:val="0"/>
          <w:numId w:val="1002"/>
        </w:numPr>
        <w:pStyle w:val="Compact"/>
      </w:pPr>
      <w:r>
        <w:rPr>
          <w:bCs/>
          <w:b/>
        </w:rPr>
        <w:t xml:space="preserve">Analyse</w:t>
      </w:r>
      <w:r>
        <w:t xml:space="preserve"> </w:t>
      </w:r>
      <w:r>
        <w:t xml:space="preserve">the current mental health and well-being support systems for Firefighter personnel within the West Midlands Fire Service, specifically evaluating their adequacy for Birmingham's operational demands.</w:t>
      </w:r>
    </w:p>
    <w:p>
      <w:pPr>
        <w:numPr>
          <w:ilvl w:val="0"/>
          <w:numId w:val="1002"/>
        </w:numPr>
        <w:pStyle w:val="Compact"/>
      </w:pPr>
      <w:r>
        <w:rPr>
          <w:bCs/>
          <w:b/>
        </w:rPr>
        <w:t xml:space="preserve">Assess</w:t>
      </w:r>
      <w:r>
        <w:t xml:space="preserve"> </w:t>
      </w:r>
      <w:r>
        <w:t xml:space="preserve">the effectiveness of existing community engagement strategies in Birmingham, identifying barriers to trust-building between Firefighter teams and diverse neighbourhoods.</w:t>
      </w:r>
    </w:p>
    <w:p>
      <w:pPr>
        <w:numPr>
          <w:ilvl w:val="0"/>
          <w:numId w:val="1002"/>
        </w:numPr>
        <w:pStyle w:val="Compact"/>
      </w:pPr>
      <w:r>
        <w:rPr>
          <w:bCs/>
          <w:b/>
        </w:rPr>
        <w:t xml:space="preserve">Develop</w:t>
      </w:r>
      <w:r>
        <w:t xml:space="preserve"> </w:t>
      </w:r>
      <w:r>
        <w:t xml:space="preserve">a practical, evidence-based framework for enhancing Firefighter resilience and community partnership, designed explicitly for implementation across United Kingdom Birmingham's varied urban landscapes.</w:t>
      </w:r>
    </w:p>
    <w:bookmarkEnd w:id="24"/>
    <w:bookmarkStart w:id="25" w:name="methodology"/>
    <w:p>
      <w:pPr>
        <w:pStyle w:val="Heading2"/>
      </w:pPr>
      <w:r>
        <w:t xml:space="preserve">5. Methodology</w:t>
      </w:r>
    </w:p>
    <w:p>
      <w:pPr>
        <w:pStyle w:val="FirstParagraph"/>
      </w:pPr>
      <w:r>
        <w:t xml:space="preserve">A mixed-methods approach will be employed to ensure robust, contextually grounded findings:</w:t>
      </w:r>
    </w:p>
    <w:p>
      <w:pPr>
        <w:numPr>
          <w:ilvl w:val="0"/>
          <w:numId w:val="1003"/>
        </w:numPr>
        <w:pStyle w:val="Compact"/>
      </w:pPr>
      <w:r>
        <w:rPr>
          <w:bCs/>
          <w:b/>
        </w:rPr>
        <w:t xml:space="preserve">Quantitative:</w:t>
      </w:r>
      <w:r>
        <w:t xml:space="preserve"> </w:t>
      </w:r>
      <w:r>
        <w:t xml:space="preserve">Analysis of WMFS operational data (response times, call types, staff turnover rates) from 2020-2024 for Birmingham boroughs.</w:t>
      </w:r>
    </w:p>
    <w:p>
      <w:pPr>
        <w:numPr>
          <w:ilvl w:val="0"/>
          <w:numId w:val="1003"/>
        </w:numPr>
        <w:pStyle w:val="Compact"/>
      </w:pPr>
      <w:r>
        <w:rPr>
          <w:bCs/>
          <w:b/>
        </w:rPr>
        <w:t xml:space="preserve">Qualitative:</w:t>
      </w:r>
      <w:r>
        <w:t xml:space="preserve"> </w:t>
      </w:r>
      <w:r>
        <w:t xml:space="preserve">Semi-structured interviews with 35 Firefighter personnel (ensuring diversity in rank, gender, ethnicity), alongside focus groups with 15 community representatives from high-risk areas.</w:t>
      </w:r>
    </w:p>
    <w:p>
      <w:pPr>
        <w:numPr>
          <w:ilvl w:val="0"/>
          <w:numId w:val="1003"/>
        </w:numPr>
        <w:pStyle w:val="Compact"/>
      </w:pPr>
      <w:r>
        <w:rPr>
          <w:bCs/>
          <w:b/>
        </w:rPr>
        <w:t xml:space="preserve">Action Research:</w:t>
      </w:r>
      <w:r>
        <w:t xml:space="preserve"> </w:t>
      </w:r>
      <w:r>
        <w:t xml:space="preserve">Co-design workshops involving WMFS leadership, Firefighter union representatives (FBU), and Birmingham City Council community safety officers to prototype solutions.</w:t>
      </w:r>
    </w:p>
    <w:p>
      <w:pPr>
        <w:pStyle w:val="FirstParagraph"/>
      </w:pPr>
      <w:r>
        <w:t xml:space="preserve">Ethical approval will be sought from the University of Birmingham's Ethics Committee. Data analysis will utilise thematic analysis for qualitative data and statistical regression for quantitative trends, ensuring findings are directly applicable to Birmingham's operational reality.</w:t>
      </w:r>
    </w:p>
    <w:bookmarkEnd w:id="25"/>
    <w:bookmarkStart w:id="26" w:name="expected-significance"/>
    <w:p>
      <w:pPr>
        <w:pStyle w:val="Heading2"/>
      </w:pPr>
      <w:r>
        <w:t xml:space="preserve">6. Expected Significance</w:t>
      </w:r>
    </w:p>
    <w:p>
      <w:pPr>
        <w:pStyle w:val="FirstParagraph"/>
      </w:pPr>
      <w:r>
        <w:t xml:space="preserve">This research promises significant practical impact for the Firefighter profession in United Kingdom Birmingham. The proposed framework will provide WMFS with:</w:t>
      </w:r>
    </w:p>
    <w:p>
      <w:pPr>
        <w:numPr>
          <w:ilvl w:val="0"/>
          <w:numId w:val="1004"/>
        </w:numPr>
        <w:pStyle w:val="Compact"/>
      </w:pPr>
      <w:r>
        <w:t xml:space="preserve">A tailored mental health and resilience program addressing the specific stressors identified in Birmingham's context.</w:t>
      </w:r>
    </w:p>
    <w:p>
      <w:pPr>
        <w:numPr>
          <w:ilvl w:val="0"/>
          <w:numId w:val="1004"/>
        </w:numPr>
        <w:pStyle w:val="Compact"/>
      </w:pPr>
      <w:r>
        <w:t xml:space="preserve">Actionable community engagement protocols to build trust, particularly with young men from minority backgrounds – a key demographic for prevention efforts.</w:t>
      </w:r>
    </w:p>
    <w:p>
      <w:pPr>
        <w:numPr>
          <w:ilvl w:val="0"/>
          <w:numId w:val="1004"/>
        </w:numPr>
        <w:pStyle w:val="Compact"/>
      </w:pPr>
      <w:r>
        <w:t xml:space="preserve">Evidence-based arguments for resource allocation priorities within WMFS and Birmingham City Council budgets.</w:t>
      </w:r>
    </w:p>
    <w:p>
      <w:pPr>
        <w:pStyle w:val="FirstParagraph"/>
      </w:pPr>
      <w:r>
        <w:t xml:space="preserve">Beyond immediate service improvement, this thesis contributes to national discourse on fire service modernisation. It offers a replicable model for other UK cities grappling with similar urban challenges, moving beyond generic solutions to embrace the unique needs of communities like Birmingham. The findings will directly inform WMFS's strategic plan and future workforce development strategies.</w:t>
      </w:r>
    </w:p>
    <w:bookmarkEnd w:id="26"/>
    <w:bookmarkStart w:id="27" w:name="conclusion"/>
    <w:p>
      <w:pPr>
        <w:pStyle w:val="Heading2"/>
      </w:pPr>
      <w:r>
        <w:t xml:space="preserve">7. Conclusion</w:t>
      </w:r>
    </w:p>
    <w:p>
      <w:pPr>
        <w:pStyle w:val="FirstParagraph"/>
      </w:pPr>
      <w:r>
        <w:t xml:space="preserve">The role of the Firefighter in United Kingdom Birmingham is at a pivotal juncture. This Thesis Proposal presents a timely and necessary investigation into the systemic challenges facing Firefighter personnel within Birmingham's unique urban ecosystem. By prioritising firefighter well-being, dismantling barriers to community trust, and developing context-specific interventions, this research seeks to forge a more resilient, effective, and equitable fire service for Birmingham residents. The successful completion of this study will not only enhance the safety outcomes for one of the United Kingdom's most important cities but also establish a new benchmark for firefighter support strategies in complex urban environments globally. Investing in the Firefighter today is an investment in Birmingham's future safety and social cohesion.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Community Engagement in United Kingdom Birmingham</dc:title>
  <dc:creator/>
  <dc:language>en</dc:language>
  <cp:keywords/>
  <dcterms:created xsi:type="dcterms:W3CDTF">2026-07-21T14:22:23Z</dcterms:created>
  <dcterms:modified xsi:type="dcterms:W3CDTF">2026-07-21T14:22:23Z</dcterms:modified>
</cp:coreProperties>
</file>

<file path=docProps/custom.xml><?xml version="1.0" encoding="utf-8"?>
<Properties xmlns="http://schemas.openxmlformats.org/officeDocument/2006/custom-properties" xmlns:vt="http://schemas.openxmlformats.org/officeDocument/2006/docPropsVTypes"/>
</file>