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c6c2c560194bf79f76968dccf719fe4d3214728"/>
    <w:p>
      <w:pPr>
        <w:pStyle w:val="Heading1"/>
      </w:pPr>
      <w:r>
        <w:t xml:space="preserve">Thesis Proposal: Enhancing Firefighter Resilience and Operational Effectiveness in United States Miami</w:t>
      </w:r>
    </w:p>
    <w:bookmarkStart w:id="20" w:name="abstract"/>
    <w:p>
      <w:pPr>
        <w:pStyle w:val="Heading2"/>
      </w:pPr>
      <w:r>
        <w:t xml:space="preserve">Abstract</w:t>
      </w:r>
    </w:p>
    <w:p>
      <w:pPr>
        <w:pStyle w:val="FirstParagraph"/>
      </w:pPr>
      <w:r>
        <w:t xml:space="preserve">This Thesis Proposal addresses the critical need for evidence-based strategies to improve firefighter safety, mental health, and operational efficacy within the unique urban context of Miami, Florida. As a high-density coastal city facing escalating climate threats—including intense hurricanes, flash flooding, extreme heat events, and rising sea levels—Miami demands specialized firefighting protocols that go beyond traditional models. This research will investigate systemic challenges confronting Firefighter personnel in United States Miami through mixed-methods analysis of incident data, frontline personnel surveys, and comparative case studies. The proposed study seeks to develop a culturally responsive resilience framework tailored to Miami’s environmental, demographic, and infrastructural realities. Findings will directly inform policy recommendations for the Miami-Dade Fire Rescue Department (MDFRD), positioning United States Miami as a national benchmark for adaptive urban firefighting in the climate crisis era.</w:t>
      </w:r>
    </w:p>
    <w:bookmarkEnd w:id="20"/>
    <w:bookmarkStart w:id="21" w:name="Xfcece3917b7d9599a03b6679bbdf243b518f4fa"/>
    <w:p>
      <w:pPr>
        <w:pStyle w:val="Heading2"/>
      </w:pPr>
      <w:r>
        <w:t xml:space="preserve">Introduction: The Imperative for Context-Specific Firefighter Research</w:t>
      </w:r>
    </w:p>
    <w:p>
      <w:pPr>
        <w:pStyle w:val="FirstParagraph"/>
      </w:pPr>
      <w:r>
        <w:t xml:space="preserve">Miami, Florida, represents one of the most vulnerable and dynamic urban environments in the United States. With a population exceeding 600,000 residents and over 17 million annual tourists, Miami faces unprecedented pressure on emergency services. The city’s geography—situated on porous limestone with limited natural drainage—and its exposure to Category 4+ hurricanes (e.g., Andrew, Irma) create complex firefighting challenges unlike those in most U.S. cities. Crucially, the Firefighter profession in United States Miami operates within a high-stress ecosystem defined by rapid urbanization, socioeconomic diversity, and climate-driven emergencies that strain resources beyond conventional capacity. Recent incidents like the Surfside condominium collapse (2021) underscore how standard firefighting protocols must evolve to address multifaceted disasters. This Thesis Proposal argues that current Firefighter training, deployment models, and wellness programs in Miami require urgent re-evaluation through a localized lens to ensure community safety and responder sustainability.</w:t>
      </w:r>
    </w:p>
    <w:bookmarkEnd w:id="21"/>
    <w:bookmarkStart w:id="22" w:name="literature-gap-and-research-problem"/>
    <w:p>
      <w:pPr>
        <w:pStyle w:val="Heading2"/>
      </w:pPr>
      <w:r>
        <w:t xml:space="preserve">Literature Gap and Research Problem</w:t>
      </w:r>
    </w:p>
    <w:p>
      <w:pPr>
        <w:pStyle w:val="FirstParagraph"/>
      </w:pPr>
      <w:r>
        <w:t xml:space="preserve">Existing firefighting literature predominantly focuses on structural fires in Midwest or Northeast U.S. urban centers, neglecting the South Florida context. Studies by the National Fire Protection Association (NFPA) and U.S. Fire Administration rarely account for Miami’s unique threats: coastal flooding during storm surges, heat-related medical emergencies exceeding 3,000 annually (Miami-Dade Health Department, 2023), or the linguistic/cultural barriers in a city where over 75% of residents speak Spanish at home. Furthermore, while mental health challenges among Firefighter personnel are well-documented nationally (e.g., elevated PTSD rates), Miami-specific data on trauma linked to climate disasters remains absent. This gap impedes effective resource allocation and policy design for United States Miami’s Firefighter workforce—a critical vulnerability as sea-level rise threatens 50% of the city by 2050 (NOAA, 2023).</w:t>
      </w:r>
    </w:p>
    <w:bookmarkEnd w:id="22"/>
    <w:bookmarkStart w:id="23" w:name="research-questions"/>
    <w:p>
      <w:pPr>
        <w:pStyle w:val="Heading2"/>
      </w:pPr>
      <w:r>
        <w:t xml:space="preserve">Research Questions</w:t>
      </w:r>
    </w:p>
    <w:p>
      <w:pPr>
        <w:numPr>
          <w:ilvl w:val="0"/>
          <w:numId w:val="1001"/>
        </w:numPr>
        <w:pStyle w:val="Compact"/>
      </w:pPr>
      <w:r>
        <w:t xml:space="preserve">RQ1: How do climate-driven emergencies (e.g., hurricane-induced flooding, extreme heat) uniquely impact Firefighter operational stress and injury rates in United States Miami compared to other U.S. coastal cities?</w:t>
      </w:r>
    </w:p>
    <w:p>
      <w:pPr>
        <w:numPr>
          <w:ilvl w:val="0"/>
          <w:numId w:val="1001"/>
        </w:numPr>
        <w:pStyle w:val="Compact"/>
      </w:pPr>
      <w:r>
        <w:t xml:space="preserve">RQ2: What cultural competency gaps exist in current Firefighter training programs for serving Miami’s linguistically diverse communities during crises?</w:t>
      </w:r>
    </w:p>
    <w:p>
      <w:pPr>
        <w:numPr>
          <w:ilvl w:val="0"/>
          <w:numId w:val="1001"/>
        </w:numPr>
        <w:pStyle w:val="Compact"/>
      </w:pPr>
      <w:r>
        <w:t xml:space="preserve">RQ3: How can mental health support systems for Firefighter personnel be redesigned to address trauma from repeated climate-related incidents in Miami's high-risk environment?</w:t>
      </w:r>
    </w:p>
    <w:bookmarkEnd w:id="23"/>
    <w:bookmarkStart w:id="24" w:name="methodology"/>
    <w:p>
      <w:pPr>
        <w:pStyle w:val="Heading2"/>
      </w:pPr>
      <w:r>
        <w:t xml:space="preserve">Methodology</w:t>
      </w:r>
    </w:p>
    <w:p>
      <w:pPr>
        <w:pStyle w:val="FirstParagraph"/>
      </w:pPr>
      <w:r>
        <w:t xml:space="preserve">This study employs a sequential mixed-methods design over 18 months. Phase 1 involves quantitative analysis of MDFRD incident logs (2019–2023), isolating variables like response time, weather conditions, and injury reports during climate events. Phase 2 includes qualitative focus groups with 35+ active Firefighter personnel across Miami’s diverse districts (e.g., Little Havana, Downtown, Brickell) to explore lived experiences. Phase 3 conducts comparative analysis of resilience programs from similar cities (e.g., Houston for flood response; Phoenix for heat management), adapting best practices to Miami’s context. Data will be triangulated using NVivo for qualitative coding and SPSS for statistical validation. Ethics approval will be secured from the University of Miami Institutional Review Board, prioritizing firefighter confidentiality.</w:t>
      </w:r>
    </w:p>
    <w:bookmarkEnd w:id="24"/>
    <w:bookmarkStart w:id="25" w:name="significance-and-expected-outcomes"/>
    <w:p>
      <w:pPr>
        <w:pStyle w:val="Heading2"/>
      </w:pPr>
      <w:r>
        <w:t xml:space="preserve">Significance and Expected Outcomes</w:t>
      </w:r>
    </w:p>
    <w:p>
      <w:pPr>
        <w:pStyle w:val="FirstParagraph"/>
      </w:pPr>
      <w:r>
        <w:t xml:space="preserve">This Thesis Proposal directly addresses a critical void in urban emergency management research. By centering the Firefighter experience within Miami’s climate reality, it will yield actionable insights for MDFRD policy reform. Expected outcomes include: (1) A Miami-specific firefighter resilience toolkit integrating heat-stress mitigation, multilingual crisis communication modules, and post-disaster mental health protocols; (2) Data-driven recommendations for infrastructure investments (e.g., flood-resilient fire station design); and (3) A scalable framework applicable to other U.S. coastal cities facing climate acceleration. The research aligns with Miami-Dade’s Climate Action Plan 2050 and supports the national Firefighter Safety Initiative by prioritizing localized solutions over one-size-fits-all models.</w:t>
      </w:r>
    </w:p>
    <w:bookmarkEnd w:id="25"/>
    <w:bookmarkStart w:id="26" w:name="X33e3a65da15e82e1aed9aa2ca9b3b20279ce380"/>
    <w:p>
      <w:pPr>
        <w:pStyle w:val="Heading2"/>
      </w:pPr>
      <w:r>
        <w:t xml:space="preserve">Conclusion: A Catalyst for National Firefighting Innovation</w:t>
      </w:r>
    </w:p>
    <w:p>
      <w:pPr>
        <w:pStyle w:val="FirstParagraph"/>
      </w:pPr>
      <w:r>
        <w:t xml:space="preserve">The role of the Firefighter in United States Miami transcends traditional emergency response—it embodies community resilience against a backdrop of existential climate threats. This Thesis Proposal is not merely an academic exercise but a pragmatic call to action. It acknowledges that effective firefighting in Miami cannot be extrapolated from other U.S. regions; it demands contextual intelligence, cultural humility, and climate adaptation at its core. By grounding the study in Miami’s specific challenges—from hurricane preparedness to linguistic inclusivity—this research will deliver transformative value for the Firefighter profession nationally. The proposed framework will position United States Miami as a leader in redefining urban firefighting for the 21st century, ensuring that every Firefighter is equipped to protect lives amid accelerating environmental change. This Thesis Proposal thus establishes the foundation for a resilient future where Miami’s emergency services are as dynamic and adaptable as the city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Effectiveness in United States Miami</dc:title>
  <dc:creator/>
  <dc:language>en</dc:language>
  <cp:keywords/>
  <dcterms:created xsi:type="dcterms:W3CDTF">2026-07-21T00:44:28Z</dcterms:created>
  <dcterms:modified xsi:type="dcterms:W3CDTF">2026-07-21T00:44:28Z</dcterms:modified>
</cp:coreProperties>
</file>

<file path=docProps/custom.xml><?xml version="1.0" encoding="utf-8"?>
<Properties xmlns="http://schemas.openxmlformats.org/officeDocument/2006/custom-properties" xmlns:vt="http://schemas.openxmlformats.org/officeDocument/2006/docPropsVTypes"/>
</file>