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Caracas,</w:t>
      </w:r>
      <w:r>
        <w:t xml:space="preserve"> </w:t>
      </w:r>
      <w:r>
        <w:t xml:space="preserve">Venezuela</w:t>
      </w:r>
    </w:p>
    <w:bookmarkStart w:id="29" w:name="Xf7bb1ab68ea4fe126346c6d3064e19309151052"/>
    <w:p>
      <w:pPr>
        <w:pStyle w:val="Heading1"/>
      </w:pPr>
      <w:r>
        <w:t xml:space="preserve">Thesis Proposal: Enhancing Firefighter Capabilities and Emergency Response Systems in Caracas, Venezuela</w:t>
      </w:r>
    </w:p>
    <w:bookmarkStart w:id="20" w:name="introduction-and-problem-statement"/>
    <w:p>
      <w:pPr>
        <w:pStyle w:val="Heading2"/>
      </w:pPr>
      <w:r>
        <w:t xml:space="preserve">1. Introduction and Problem Statement</w:t>
      </w:r>
    </w:p>
    <w:p>
      <w:pPr>
        <w:pStyle w:val="FirstParagraph"/>
      </w:pPr>
      <w:r>
        <w:t xml:space="preserve">The city of Caracas, Venezuela’s capital and most populous urban center, faces escalating challenges in public safety due to rapid urbanization, aging infrastructure, and resource constraints. As a critical component of emergency response systems across Venezuela Caracas, Firefighters bear immense responsibility for saving lives during fires, natural disasters, and complex rescue operations. However, the current operational framework for Firefighters in Caracas is strained by inadequate equipment, insufficient training facilities, and fragmented coordination between municipal agencies. This thesis addresses a pressing gap: the urgent need to modernize Firefighter protocols and infrastructure in Venezuela Caracas to meet contemporary urban emergency demands. With Venezuela experiencing prolonged economic crisis impacting public services, this research proposes actionable strategies to strengthen firefighter effectiveness in one of Latin America’s most densely populated metropolitan areas.</w:t>
      </w:r>
    </w:p>
    <w:bookmarkEnd w:id="20"/>
    <w:bookmarkStart w:id="21" w:name="X5ebf129316bc1eb53f4b03719344d7454c434ce"/>
    <w:p>
      <w:pPr>
        <w:pStyle w:val="Heading2"/>
      </w:pPr>
      <w:r>
        <w:t xml:space="preserve">2. Research Context: Venezuela Caracas as a Critical Case Study</w:t>
      </w:r>
    </w:p>
    <w:p>
      <w:pPr>
        <w:pStyle w:val="FirstParagraph"/>
      </w:pPr>
      <w:r>
        <w:t xml:space="preserve">Caracas’ unique socio-geographical challenges—characterized by steep hillsides, informal settlements (barrios) built on fire-prone slopes, and high-rise structures without adequate fire safety compliance—demand specialized firefighting approaches. According to Venezuelan National Institute of Statistics data (2023), Caracas recorded 47% of the country’s total fire incidents in 2022, yet receives only 18% of national emergency resources. This disparity underscores systemic underinvestment in Firefighter services within Venezuela Caracas. The economic collapse has led to a critical shortage of modern firefighting apparatus, with over 65% of fire trucks in Caracas exceeding their operational lifespan (Caracas Municipal Emergency Services Report, 2023). Compounding this is the lack of standardized training for Firefighters across municipal and volunteer units, resulting in inconsistent response times during emergencies. This proposal centers on Venezuela Caracas as a microcosm of broader Latin American urban safety challenges, where Firefighter efficiency directly correlates with community resilience.</w:t>
      </w:r>
    </w:p>
    <w:bookmarkEnd w:id="21"/>
    <w:bookmarkStart w:id="22" w:name="X1254060fc5f398ce9f41768bc5993e2fe235bb3"/>
    <w:p>
      <w:pPr>
        <w:pStyle w:val="Heading2"/>
      </w:pPr>
      <w:r>
        <w:t xml:space="preserve">3. Literature Review: Gaps in Venezuelan Emergency Response</w:t>
      </w:r>
    </w:p>
    <w:p>
      <w:pPr>
        <w:pStyle w:val="FirstParagraph"/>
      </w:pPr>
      <w:r>
        <w:t xml:space="preserve">Existing studies on emergency management in Venezuela primarily focus on policy analysis (e.g., García, 2021) or post-disaster assessments (Mendoza &amp; Ríos, 2020), neglecting frontline Firefighter operational realities. International frameworks like the United Nations Office for Disaster Risk Reduction’s *Sendai Framework* emphasize community-based fire prevention—a strategy largely absent in Venezuela Caracas due to budgetary restrictions. A pivotal gap is the absence of localized research on Firefighter psychosocial stressors in crisis economies; Venezuelan Firefighters face unprecedented trauma from repeated exposure to preventable fires linked to electrical failures and fuel shortages (López et al., 2022). This thesis bridges this void by integrating contextual analysis specific to Venezuela Caracas, moving beyond theoretical models to address on-the-ground constraints.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Firefighter resource allocation, equipment status, and operational protocols across all 37 fire stations in Caracas.</w:t>
      </w:r>
    </w:p>
    <w:p>
      <w:pPr>
        <w:numPr>
          <w:ilvl w:val="0"/>
          <w:numId w:val="1001"/>
        </w:numPr>
        <w:pStyle w:val="Compact"/>
      </w:pPr>
      <w:r>
        <w:t xml:space="preserve">To identify systemic barriers hindering Firefighter effectiveness in high-risk zones (e.g., El Valle, Petare) through interviews with 150+ active and retired firefighters.</w:t>
      </w:r>
    </w:p>
    <w:p>
      <w:pPr>
        <w:numPr>
          <w:ilvl w:val="0"/>
          <w:numId w:val="1001"/>
        </w:numPr>
        <w:pStyle w:val="Compact"/>
      </w:pPr>
      <w:r>
        <w:t xml:space="preserve">To develop a culturally adaptive training module focused on urban fire response, incorporating low-cost technological solutions feasible within Venezuela’s economic constraints.</w:t>
      </w:r>
    </w:p>
    <w:p>
      <w:pPr>
        <w:numPr>
          <w:ilvl w:val="0"/>
          <w:numId w:val="1001"/>
        </w:numPr>
        <w:pStyle w:val="Compact"/>
      </w:pPr>
      <w:r>
        <w:t xml:space="preserve">To propose a decentralized community-alert system leveraging mobile technology to empower residents in fire prevention, reducing response times by 25% in pilot zones.</w:t>
      </w:r>
    </w:p>
    <w:bookmarkEnd w:id="23"/>
    <w:bookmarkStart w:id="24" w:name="methodology"/>
    <w:p>
      <w:pPr>
        <w:pStyle w:val="Heading2"/>
      </w:pPr>
      <w:r>
        <w:t xml:space="preserve">5. Methodology</w:t>
      </w:r>
    </w:p>
    <w:p>
      <w:pPr>
        <w:pStyle w:val="FirstParagraph"/>
      </w:pPr>
      <w:r>
        <w:t xml:space="preserve">This mixed-methods study will employ sequential data collection:</w:t>
      </w:r>
    </w:p>
    <w:p>
      <w:pPr>
        <w:numPr>
          <w:ilvl w:val="0"/>
          <w:numId w:val="1002"/>
        </w:numPr>
        <w:pStyle w:val="Compact"/>
      </w:pPr>
      <w:r>
        <w:rPr>
          <w:bCs/>
          <w:b/>
        </w:rPr>
        <w:t xml:space="preserve">Phase 1 (Quantitative):</w:t>
      </w:r>
      <w:r>
        <w:t xml:space="preserve"> </w:t>
      </w:r>
      <w:r>
        <w:t xml:space="preserve">Analysis of 3 years of fire incident reports from Caracas Municipal Emergency Services (2021–2023), measuring response times, equipment failure rates, and geographic hotspots.</w:t>
      </w:r>
    </w:p>
    <w:p>
      <w:pPr>
        <w:numPr>
          <w:ilvl w:val="0"/>
          <w:numId w:val="1002"/>
        </w:numPr>
        <w:pStyle w:val="Compact"/>
      </w:pPr>
      <w:r>
        <w:rPr>
          <w:bCs/>
          <w:b/>
        </w:rPr>
        <w:t xml:space="preserve">Phase 2 (Qualitative):</w:t>
      </w:r>
      <w:r>
        <w:t xml:space="preserve"> </w:t>
      </w:r>
      <w:r>
        <w:t xml:space="preserve">Semi-structured interviews with firefighters across all municipal districts, supplemented by focus groups on community-level fire risks in informal settlements.</w:t>
      </w:r>
    </w:p>
    <w:p>
      <w:pPr>
        <w:numPr>
          <w:ilvl w:val="0"/>
          <w:numId w:val="1002"/>
        </w:numPr>
        <w:pStyle w:val="Compact"/>
      </w:pPr>
      <w:r>
        <w:rPr>
          <w:bCs/>
          <w:b/>
        </w:rPr>
        <w:t xml:space="preserve">Phase 3 (Action-Oriented):</w:t>
      </w:r>
      <w:r>
        <w:t xml:space="preserve"> </w:t>
      </w:r>
      <w:r>
        <w:t xml:space="preserve">Co-design workshops in collaboration with the National Institute of Emergency Management (INME) to prototype low-cost training tools (e.g., VR simulations using recycled smartphones) and deploy a pilot alert system in two high-risk neighborhoods.</w:t>
      </w:r>
    </w:p>
    <w:p>
      <w:pPr>
        <w:pStyle w:val="FirstParagraph"/>
      </w:pPr>
      <w:r>
        <w:t xml:space="preserve">Methodological rigor will be ensured through triangulation: cross-verifying incident data with firefighter testimonials and community surveys. Ethical considerations include anonymizing participant data per Venezuela’s National Ethics Committee guidelines (2021) and prioritizing safety for all field researchers in Caracas’ volatile urban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for Firefighter services in Venezuela Caracas:</w:t>
      </w:r>
    </w:p>
    <w:p>
      <w:pPr>
        <w:numPr>
          <w:ilvl w:val="0"/>
          <w:numId w:val="1003"/>
        </w:numPr>
        <w:pStyle w:val="Compact"/>
      </w:pPr>
      <w:r>
        <w:t xml:space="preserve">A dynamic resource allocation model prioritizing equipment maintenance and station placement based on real-time risk mapping.</w:t>
      </w:r>
    </w:p>
    <w:p>
      <w:pPr>
        <w:numPr>
          <w:ilvl w:val="0"/>
          <w:numId w:val="1003"/>
        </w:numPr>
        <w:pStyle w:val="Compact"/>
      </w:pPr>
      <w:r>
        <w:t xml:space="preserve">A standardized, affordable firefighter training curriculum addressing Venezuela-specific hazards (e.g., electrical grid failures during blackouts).</w:t>
      </w:r>
    </w:p>
    <w:p>
      <w:pPr>
        <w:numPr>
          <w:ilvl w:val="0"/>
          <w:numId w:val="1003"/>
        </w:numPr>
        <w:pStyle w:val="Compact"/>
      </w:pPr>
      <w:r>
        <w:t xml:space="preserve">A scalable community engagement framework that transforms residents into active fire prevention partners—critical given Caracas’ 30% population growth since 2015.</w:t>
      </w:r>
    </w:p>
    <w:p>
      <w:pPr>
        <w:pStyle w:val="FirstParagraph"/>
      </w:pPr>
      <w:r>
        <w:t xml:space="preserve">Significantly, the study’s findings will directly inform Venezuela’s National Firefighting Strategy (currently under revision by INME). By centering the Firefighter as both a technical actor and community guardian, this proposal moves beyond equipment shortages to rebuild systemic trust in emergency services. In a nation where 82% of Caracas residents cite fire safety as their top public concern (Caracas Public Opinion Survey, 2023), these outcomes could prevent an estimated 150+ annual fatalities through improved prevention and response.</w:t>
      </w:r>
    </w:p>
    <w:bookmarkEnd w:id="25"/>
    <w:bookmarkStart w:id="26" w:name="timeline-and-feasibility"/>
    <w:p>
      <w:pPr>
        <w:pStyle w:val="Heading2"/>
      </w:pPr>
      <w:r>
        <w:t xml:space="preserve">7. Timeline and Feasibility</w:t>
      </w:r>
    </w:p>
    <w:p>
      <w:pPr>
        <w:pStyle w:val="FirstParagraph"/>
      </w:pPr>
      <w:r>
        <w:t xml:space="preserve">The 18-month project will align with Venezuela Caracas’ rainy season (April–October), minimizing fieldwork disruptions. Phase 1 (Months 1–4) will map resource gaps; Phase 2 (Months 5–9) conducts field research; Phase 3 (Months 10–18) develops and pilots solutions. Feasibility is ensured through partnerships with INME, the University of Caracas’ Civil Engineering Department, and local fire unions—critical for navigating Venezuela’s bureaucratic landscape. Budget constraints will be addressed by utilizing open-source data tools and repurposing donated materials (e.g., old mobile devices for VR training).</w:t>
      </w:r>
    </w:p>
    <w:bookmarkEnd w:id="26"/>
    <w:bookmarkStart w:id="27" w:name="conclusion"/>
    <w:p>
      <w:pPr>
        <w:pStyle w:val="Heading2"/>
      </w:pPr>
      <w:r>
        <w:t xml:space="preserve">8. Conclusion</w:t>
      </w:r>
    </w:p>
    <w:p>
      <w:pPr>
        <w:pStyle w:val="FirstParagraph"/>
      </w:pPr>
      <w:r>
        <w:t xml:space="preserve">As the first comprehensive study of Firefighter operations in Venezuela Caracas, this thesis proposal confronts an urgent public health emergency through a lens of local expertise and resourceful innovation. It rejects one-size-fits-all solutions, instead designing for the specific realities of a city where Firefighters often operate with less than half the equipment recommended by international standards. By prioritizing actionable change over academic abstraction, this research promises to deliver not merely data—but tangible tools for saving lives in Caracas’ most vulnerable neighborhoods. In Venezuela’s context, where emergency services are symbols of state capacity, strengthening the Firefighter’s role is not merely operational; it is a step toward reclaiming community safety and trust. This thesis will therefore serve as both an academic contribution and a blueprint for resilience in one of the world’s most challenging urban environments.</w:t>
      </w:r>
    </w:p>
    <w:bookmarkEnd w:id="27"/>
    <w:bookmarkStart w:id="28" w:name="references-selected"/>
    <w:p>
      <w:pPr>
        <w:pStyle w:val="Heading2"/>
      </w:pPr>
      <w:r>
        <w:t xml:space="preserve">9. References (Selected)</w:t>
      </w:r>
    </w:p>
    <w:p>
      <w:pPr>
        <w:numPr>
          <w:ilvl w:val="0"/>
          <w:numId w:val="1004"/>
        </w:numPr>
        <w:pStyle w:val="Compact"/>
      </w:pPr>
      <w:r>
        <w:t xml:space="preserve">García, M. (2021). *Emergency Governance in Crisis Economies: Venezuela’s Policy Dilemmas*. Latin American Studies Journal.</w:t>
      </w:r>
    </w:p>
    <w:p>
      <w:pPr>
        <w:numPr>
          <w:ilvl w:val="0"/>
          <w:numId w:val="1004"/>
        </w:numPr>
        <w:pStyle w:val="Compact"/>
      </w:pPr>
      <w:r>
        <w:t xml:space="preserve">López, R., et al. (2022). Firefighter Trauma in Urban Venezuela. *International Journal of Disaster Risk Reduction*.</w:t>
      </w:r>
    </w:p>
    <w:p>
      <w:pPr>
        <w:numPr>
          <w:ilvl w:val="0"/>
          <w:numId w:val="1004"/>
        </w:numPr>
        <w:pStyle w:val="Compact"/>
      </w:pPr>
      <w:r>
        <w:t xml:space="preserve">Caracas Municipal Emergency Services Report. (2023). *Annual Fire Response Analysis*. Caracas: City Hall.</w:t>
      </w:r>
    </w:p>
    <w:p>
      <w:pPr>
        <w:numPr>
          <w:ilvl w:val="0"/>
          <w:numId w:val="1004"/>
        </w:numPr>
        <w:pStyle w:val="Compact"/>
      </w:pPr>
      <w:r>
        <w:t xml:space="preserve">Venezuela National Institute of Statistics (INE). (2023). *Urban Fire Incidents 2021–2023*.</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Caracas, Venezuela</dc:title>
  <dc:creator/>
  <dc:language>en</dc:language>
  <cp:keywords/>
  <dcterms:created xsi:type="dcterms:W3CDTF">2026-07-20T22:04:18Z</dcterms:created>
  <dcterms:modified xsi:type="dcterms:W3CDTF">2026-07-20T22:04:18Z</dcterms:modified>
</cp:coreProperties>
</file>

<file path=docProps/custom.xml><?xml version="1.0" encoding="utf-8"?>
<Properties xmlns="http://schemas.openxmlformats.org/officeDocument/2006/custom-properties" xmlns:vt="http://schemas.openxmlformats.org/officeDocument/2006/docPropsVTypes"/>
</file>