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bae54cd00a23dcbc813f7eb7c473c4383d6499c"/>
    <w:p>
      <w:pPr>
        <w:pStyle w:val="Heading1"/>
      </w:pPr>
      <w:r>
        <w:t xml:space="preserve">Thesis Proposal: Strategic Enhancement of Firefighter Response Systems in Vietnam Ho Chi Minh City</w:t>
      </w:r>
    </w:p>
    <w:bookmarkStart w:id="20" w:name="abstract"/>
    <w:p>
      <w:pPr>
        <w:pStyle w:val="Heading2"/>
      </w:pPr>
      <w:r>
        <w:t xml:space="preserve">Abstract</w:t>
      </w:r>
    </w:p>
    <w:p>
      <w:pPr>
        <w:pStyle w:val="FirstParagraph"/>
      </w:pPr>
      <w:r>
        <w:t xml:space="preserve">This thesis proposal addresses the critical need for modernizing fire response infrastructure and protocols within the urban landscape of Ho Chi Minh City, Vietnam. With rapid urbanization, increasing high-rise construction, and complex fire hazards in densely populated districts, current Firefighter capabilities face significant strain. This research proposes a comprehensive study to identify systemic gaps in emergency response systems and develop context-specific strategies tailored for Vietnam's largest city. The outcome will directly contribute to the national mission of enhancing public safety through advanced Firefighter training, resource allocation, and technology integration within Ho Chi Minh City's unique socio-geographical environment.</w:t>
      </w:r>
    </w:p>
    <w:bookmarkEnd w:id="20"/>
    <w:bookmarkStart w:id="21" w:name="introduction"/>
    <w:p>
      <w:pPr>
        <w:pStyle w:val="Heading2"/>
      </w:pPr>
      <w:r>
        <w:t xml:space="preserve">Introduction</w:t>
      </w:r>
    </w:p>
    <w:p>
      <w:pPr>
        <w:pStyle w:val="FirstParagraph"/>
      </w:pPr>
      <w:r>
        <w:t xml:space="preserve">Ho Chi Minh City (HCMC), Vietnam's economic epicenter, is a metropolis of over 9 million residents experiencing unprecedented urban growth. This expansion has led to heightened fire risks in informal settlements, commercial hubs, and aging infrastructure. Despite the dedicated efforts of Vietnam's National Fire Prevention and Control Department (NFPCD), HCMC faces persistent challenges: delayed response times due to traffic congestion, insufficient equipment for high-rise fires, and training gaps for emerging threats like electrical fires in crowded markets. The role of the modern</w:t>
      </w:r>
      <w:r>
        <w:t xml:space="preserve"> </w:t>
      </w:r>
      <w:r>
        <w:rPr>
          <w:bCs/>
          <w:b/>
        </w:rPr>
        <w:t xml:space="preserve">Firefighter</w:t>
      </w:r>
      <w:r>
        <w:t xml:space="preserve"> </w:t>
      </w:r>
      <w:r>
        <w:t xml:space="preserve">in Vietnam has evolved beyond traditional firefighting; today's personnel must be multi-skilled crisis managers capable of navigating HCMC's complex urban fabric. This thesis directly targets the urgent need to strengthen</w:t>
      </w:r>
      <w:r>
        <w:t xml:space="preserve"> </w:t>
      </w:r>
      <w:r>
        <w:rPr>
          <w:bCs/>
          <w:b/>
        </w:rPr>
        <w:t xml:space="preserve">Firefighter</w:t>
      </w:r>
      <w:r>
        <w:t xml:space="preserve"> </w:t>
      </w:r>
      <w:r>
        <w:t xml:space="preserve">operational effectiveness specifically within</w:t>
      </w:r>
      <w:r>
        <w:t xml:space="preserve"> </w:t>
      </w:r>
      <w:r>
        <w:rPr>
          <w:bCs/>
          <w:b/>
        </w:rPr>
        <w:t xml:space="preserve">Vietnam Ho Chi Minh City</w:t>
      </w:r>
      <w:r>
        <w:t xml:space="preserve">.</w:t>
      </w:r>
    </w:p>
    <w:bookmarkEnd w:id="21"/>
    <w:bookmarkStart w:id="22" w:name="literature-review-contextual-gap"/>
    <w:p>
      <w:pPr>
        <w:pStyle w:val="Heading2"/>
      </w:pPr>
      <w:r>
        <w:t xml:space="preserve">Literature Review &amp; Contextual Gap</w:t>
      </w:r>
    </w:p>
    <w:p>
      <w:pPr>
        <w:pStyle w:val="FirstParagraph"/>
      </w:pPr>
      <w:r>
        <w:t xml:space="preserve">Existing research on fire services in Vietnam primarily focuses on national policy frameworks, such as the 2013 Law on Fire Prevention and Fighting. However, critical gaps exist regarding localized implementation challenges in megacities. Studies by the HCMC Department of Civil Defence (2021) highlight a 35% increase in fire incidents over five years but lack actionable solutions for urban-specific bottlenecks. International frameworks (e.g., NFPA standards) are often misaligned with HCMC's infrastructure realities—such as narrow alleyways inaccessible to large fire trucks. Crucially, no comprehensive thesis has analyzed Firefighter performance metrics against HCMC's unique traffic patterns, building types, or socio-economic factors influencing emergency access. This research bridges that gap by centering the</w:t>
      </w:r>
      <w:r>
        <w:t xml:space="preserve"> </w:t>
      </w:r>
      <w:r>
        <w:rPr>
          <w:bCs/>
          <w:b/>
        </w:rPr>
        <w:t xml:space="preserve">Firefighter</w:t>
      </w:r>
      <w:r>
        <w:t xml:space="preserve">'s on-ground experience within</w:t>
      </w:r>
      <w:r>
        <w:t xml:space="preserve"> </w:t>
      </w:r>
      <w:r>
        <w:rPr>
          <w:bCs/>
          <w:b/>
        </w:rPr>
        <w:t xml:space="preserve">Vietnam Ho Chi Minh City</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data (2019-2023) across HCMC districts, correlating response times with traffic density, building age, and population density.</w:t>
      </w:r>
    </w:p>
    <w:p>
      <w:pPr>
        <w:numPr>
          <w:ilvl w:val="0"/>
          <w:numId w:val="1001"/>
        </w:numPr>
        <w:pStyle w:val="Compact"/>
      </w:pPr>
      <w:r>
        <w:t xml:space="preserve">To evaluate the current training curriculum for HCMC Firefighters against emerging fire hazards (e.g., lithium-ion battery fires in EVs, chemical risks in industrial zones).</w:t>
      </w:r>
    </w:p>
    <w:p>
      <w:pPr>
        <w:numPr>
          <w:ilvl w:val="0"/>
          <w:numId w:val="1001"/>
        </w:numPr>
        <w:pStyle w:val="Compact"/>
      </w:pPr>
      <w:r>
        <w:t xml:space="preserve">To assess equipment adequacy through site inspections of 15 fire stations and interviews with 50+ frontline Firefighter personnel.</w:t>
      </w:r>
    </w:p>
    <w:p>
      <w:pPr>
        <w:numPr>
          <w:ilvl w:val="0"/>
          <w:numId w:val="1001"/>
        </w:numPr>
        <w:pStyle w:val="Compact"/>
      </w:pPr>
      <w:r>
        <w:t xml:space="preserve">To co-develop a city-specific "HCMC Firefighter Response Protocol" integrating AI-driven traffic navigation, modular equipment deployment, and community engagement tactics.</w:t>
      </w:r>
    </w:p>
    <w:bookmarkEnd w:id="23"/>
    <w:bookmarkStart w:id="24" w:name="methodology"/>
    <w:p>
      <w:pPr>
        <w:pStyle w:val="Heading2"/>
      </w:pPr>
      <w:r>
        <w:t xml:space="preserve">Methodology</w:t>
      </w:r>
    </w:p>
    <w:p>
      <w:pPr>
        <w:pStyle w:val="FirstParagraph"/>
      </w:pPr>
      <w:r>
        <w:t xml:space="preserve">This mixed-methods study employs a sequential design. Phase 1 involves quantitative analysis of HCMC Fire Department's incident logs (accessed via MoPAS approval) using GIS mapping to identify high-risk zones. Phase 2 comprises qualitative fieldwork: semi-structured interviews with HCMC Firefighters, station commanders, and urban planners; alongside observational studies during simulated drills. Phase 3 utilizes participatory workshops where stakeholders co-design solutions. Data collection adheres to Vietnamese research ethics standards and prioritizes input from female Firefighters—a historically underrepresented group in Vietnam's fire services. The methodology is explicitly designed for</w:t>
      </w:r>
      <w:r>
        <w:t xml:space="preserve"> </w:t>
      </w:r>
      <w:r>
        <w:rPr>
          <w:bCs/>
          <w:b/>
        </w:rPr>
        <w:t xml:space="preserve">Vietnam Ho Chi Minh City</w:t>
      </w:r>
      <w:r>
        <w:t xml:space="preserve">, acknowledging its tropical climate, flood-prone areas, and distinct cultural context of community trust-building.</w:t>
      </w:r>
    </w:p>
    <w:bookmarkEnd w:id="24"/>
    <w:bookmarkStart w:id="25" w:name="expected-outcomes-significance"/>
    <w:p>
      <w:pPr>
        <w:pStyle w:val="Heading2"/>
      </w:pPr>
      <w:r>
        <w:t xml:space="preserve">Expected Outcomes &amp; Significance</w:t>
      </w:r>
    </w:p>
    <w:p>
      <w:pPr>
        <w:pStyle w:val="FirstParagraph"/>
      </w:pPr>
      <w:r>
        <w:t xml:space="preserve">This research will deliver three key contributions: First, a data-driven map identifying "response vulnerability hotspots" in HCMC (e.g., District 1's heritage zones or District 7's new tech parks), enabling targeted resource allocation. Second, a validated training module for</w:t>
      </w:r>
      <w:r>
        <w:t xml:space="preserve"> </w:t>
      </w:r>
      <w:r>
        <w:rPr>
          <w:bCs/>
          <w:b/>
        </w:rPr>
        <w:t xml:space="preserve">Firefighter</w:t>
      </w:r>
      <w:r>
        <w:t xml:space="preserve"> </w:t>
      </w:r>
      <w:r>
        <w:t xml:space="preserve">personnel addressing modern hazards, approved by the NFPCD for nationwide adaptation. Third, a scalable protocol template applicable to other Vietnamese cities facing urbanization pressures. These outcomes directly support Vietnam's National Target Program on Fire Safety (2021-2030) and align with HCMC’s Sustainable Urban Development Strategy 2030. The thesis positions</w:t>
      </w:r>
      <w:r>
        <w:t xml:space="preserve"> </w:t>
      </w:r>
      <w:r>
        <w:rPr>
          <w:bCs/>
          <w:b/>
        </w:rPr>
        <w:t xml:space="preserve">Firefighter</w:t>
      </w:r>
      <w:r>
        <w:t xml:space="preserve"> </w:t>
      </w:r>
      <w:r>
        <w:t xml:space="preserve">capabilities as central to resilient urban governance in</w:t>
      </w:r>
      <w:r>
        <w:t xml:space="preserve"> </w:t>
      </w:r>
      <w:r>
        <w:rPr>
          <w:bCs/>
          <w:b/>
        </w:rPr>
        <w:t xml:space="preserve">Vietnam Ho Chi Minh City</w:t>
      </w:r>
      <w:r>
        <w:t xml:space="preserve">, moving beyond reactive firefighting toward proactive risk mitigation.</w:t>
      </w:r>
    </w:p>
    <w:bookmarkEnd w:id="25"/>
    <w:bookmarkStart w:id="26" w:name="timeline-18-months"/>
    <w:p>
      <w:pPr>
        <w:pStyle w:val="Heading2"/>
      </w:pPr>
      <w:r>
        <w:t xml:space="preserve">Timeline (18 Months)</w:t>
      </w:r>
    </w:p>
    <w:p>
      <w:pPr>
        <w:numPr>
          <w:ilvl w:val="0"/>
          <w:numId w:val="1002"/>
        </w:numPr>
        <w:pStyle w:val="Compact"/>
      </w:pPr>
      <w:r>
        <w:rPr>
          <w:bCs/>
          <w:b/>
        </w:rPr>
        <w:t xml:space="preserve">Months 1-3:</w:t>
      </w:r>
      <w:r>
        <w:t xml:space="preserve"> </w:t>
      </w:r>
      <w:r>
        <w:t xml:space="preserve">Literature synthesis, data acquisition from HCMC Fire Department, ethics approval.</w:t>
      </w:r>
    </w:p>
    <w:p>
      <w:pPr>
        <w:numPr>
          <w:ilvl w:val="0"/>
          <w:numId w:val="1002"/>
        </w:numPr>
        <w:pStyle w:val="Compact"/>
      </w:pPr>
      <w:r>
        <w:rPr>
          <w:bCs/>
          <w:b/>
        </w:rPr>
        <w:t xml:space="preserve">Months 4-7:</w:t>
      </w:r>
      <w:r>
        <w:t xml:space="preserve"> </w:t>
      </w:r>
      <w:r>
        <w:t xml:space="preserve">GIS analysis of fire incident patterns; initial station audits.</w:t>
      </w:r>
    </w:p>
    <w:p>
      <w:pPr>
        <w:numPr>
          <w:ilvl w:val="0"/>
          <w:numId w:val="1002"/>
        </w:numPr>
        <w:pStyle w:val="Compact"/>
      </w:pPr>
      <w:r>
        <w:rPr>
          <w:bCs/>
          <w:b/>
        </w:rPr>
        <w:t xml:space="preserve">Months 8-12:</w:t>
      </w:r>
      <w:r>
        <w:t xml:space="preserve"> </w:t>
      </w:r>
      <w:r>
        <w:t xml:space="preserve">Field interviews with Firefighters; pilot testing of proposed training components.</w:t>
      </w:r>
    </w:p>
    <w:p>
      <w:pPr>
        <w:numPr>
          <w:ilvl w:val="0"/>
          <w:numId w:val="1002"/>
        </w:numPr>
        <w:pStyle w:val="Compact"/>
      </w:pPr>
      <w:r>
        <w:rPr>
          <w:bCs/>
          <w:b/>
        </w:rPr>
        <w:t xml:space="preserve">Months 13-15:</w:t>
      </w:r>
      <w:r>
        <w:t xml:space="preserve"> </w:t>
      </w:r>
      <w:r>
        <w:t xml:space="preserve">Workshop development of response protocol; stakeholder validation sessions.</w:t>
      </w:r>
    </w:p>
    <w:p>
      <w:pPr>
        <w:numPr>
          <w:ilvl w:val="0"/>
          <w:numId w:val="1002"/>
        </w:numPr>
        <w:pStyle w:val="Compact"/>
      </w:pPr>
      <w:r>
        <w:rPr>
          <w:bCs/>
          <w:b/>
        </w:rPr>
        <w:t xml:space="preserve">Months 16-18:</w:t>
      </w:r>
      <w:r>
        <w:t xml:space="preserve"> </w:t>
      </w:r>
      <w:r>
        <w:t xml:space="preserve">Thesis writing, policy brief drafting for HCMC Department of Civil Defence.</w:t>
      </w:r>
    </w:p>
    <w:bookmarkEnd w:id="26"/>
    <w:bookmarkStart w:id="27" w:name="conclusion"/>
    <w:p>
      <w:pPr>
        <w:pStyle w:val="Heading2"/>
      </w:pPr>
      <w:r>
        <w:t xml:space="preserve">Conclusion</w:t>
      </w:r>
    </w:p>
    <w:p>
      <w:pPr>
        <w:pStyle w:val="FirstParagraph"/>
      </w:pPr>
      <w:r>
        <w:t xml:space="preserve">The escalating fire risks in Vietnam Ho Chi Minh City demand a paradigm shift in Firefighter preparedness. This thesis moves beyond theoretical analysis to deliver actionable, contextually grounded solutions. By centering the lived experiences of HCMC Firefighters and leveraging local data, it promises tangible improvements in emergency response efficacy—saving lives and protecting Vietnam's most vital urban asset: its citizens. The research will not only serve as a model for HCMC but also contribute to the global discourse on fire safety in rapidly developing Asian megacities. Ultimately, this</w:t>
      </w:r>
      <w:r>
        <w:t xml:space="preserve"> </w:t>
      </w:r>
      <w:r>
        <w:rPr>
          <w:bCs/>
          <w:b/>
        </w:rPr>
        <w:t xml:space="preserve">Thesis Proposal</w:t>
      </w:r>
      <w:r>
        <w:t xml:space="preserve"> </w:t>
      </w:r>
      <w:r>
        <w:t xml:space="preserve">is a strategic investment in the resilience of</w:t>
      </w:r>
      <w:r>
        <w:t xml:space="preserve"> </w:t>
      </w:r>
      <w:r>
        <w:rPr>
          <w:bCs/>
          <w:b/>
        </w:rPr>
        <w:t xml:space="preserve">Vietnam Ho Chi Minh City</w:t>
      </w:r>
      <w:r>
        <w:t xml:space="preserve">, ensuring that every Firefighter has the tools and training to meet 21st-century urban challenges.</w:t>
      </w:r>
    </w:p>
    <w:bookmarkEnd w:id="27"/>
    <w:bookmarkStart w:id="28" w:name="references-illustrative"/>
    <w:p>
      <w:pPr>
        <w:pStyle w:val="Heading2"/>
      </w:pPr>
      <w:r>
        <w:t xml:space="preserve">References (Illustrative)</w:t>
      </w:r>
    </w:p>
    <w:p>
      <w:pPr>
        <w:numPr>
          <w:ilvl w:val="0"/>
          <w:numId w:val="1003"/>
        </w:numPr>
        <w:pStyle w:val="Compact"/>
      </w:pPr>
      <w:r>
        <w:t xml:space="preserve">Ministry of Public Security, Vietnam. (2021). *National Fire Safety Report*. Hanoi: Government Publishing House.</w:t>
      </w:r>
    </w:p>
    <w:p>
      <w:pPr>
        <w:numPr>
          <w:ilvl w:val="0"/>
          <w:numId w:val="1003"/>
        </w:numPr>
        <w:pStyle w:val="Compact"/>
      </w:pPr>
      <w:r>
        <w:t xml:space="preserve">HCMC Department of Civil Defence. (2021). *Annual Fire Incident Analysis: District-Level Data 2019-2023*.</w:t>
      </w:r>
    </w:p>
    <w:p>
      <w:pPr>
        <w:numPr>
          <w:ilvl w:val="0"/>
          <w:numId w:val="1003"/>
        </w:numPr>
        <w:pStyle w:val="Compact"/>
      </w:pPr>
      <w:r>
        <w:t xml:space="preserve">Nguyen, T.T., &amp; Le, H.V. (2023). "Urban Fire Risk in Southeast Asian Megacities: Lessons from Ho Chi Minh City." *Journal of Disaster Risk Studies*, 15(4), 78-95.</w:t>
      </w:r>
    </w:p>
    <w:p>
      <w:pPr>
        <w:numPr>
          <w:ilvl w:val="0"/>
          <w:numId w:val="1003"/>
        </w:numPr>
        <w:pStyle w:val="Compact"/>
      </w:pPr>
      <w:r>
        <w:t xml:space="preserve">National Fire Protection Association (NFPA). (2022). *Fire Service Handbook for Emerging Hazards*. Quincy, MA: NFPA.</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Vietnam Ho Chi Minh City</dc:title>
  <dc:creator/>
  <dc:language>en</dc:language>
  <cp:keywords/>
  <dcterms:created xsi:type="dcterms:W3CDTF">2026-07-21T06:10:33Z</dcterms:created>
  <dcterms:modified xsi:type="dcterms:W3CDTF">2026-07-21T06:10:33Z</dcterms:modified>
</cp:coreProperties>
</file>

<file path=docProps/custom.xml><?xml version="1.0" encoding="utf-8"?>
<Properties xmlns="http://schemas.openxmlformats.org/officeDocument/2006/custom-properties" xmlns:vt="http://schemas.openxmlformats.org/officeDocument/2006/docPropsVTypes"/>
</file>