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Analysis</w:t>
      </w:r>
      <w:r>
        <w:t xml:space="preserve"> </w:t>
      </w:r>
      <w:r>
        <w:t xml:space="preserve">of</w:t>
      </w:r>
      <w:r>
        <w:t xml:space="preserve"> </w:t>
      </w:r>
      <w:r>
        <w:t xml:space="preserve">Brisbane's</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Sustainability</w:t>
      </w:r>
    </w:p>
    <w:bookmarkStart w:id="29" w:name="Xcb530ef1cdb87eae0ac7bf489e20f06a0dfc1ee"/>
    <w:p>
      <w:pPr>
        <w:pStyle w:val="Heading1"/>
      </w:pPr>
      <w:r>
        <w:t xml:space="preserve">Thesis Proposal: Advancing Geological Understanding for Sustainable Development in Australia Brisbane</w:t>
      </w:r>
    </w:p>
    <w:bookmarkStart w:id="20" w:name="introduction-and-research-context"/>
    <w:p>
      <w:pPr>
        <w:pStyle w:val="Heading2"/>
      </w:pPr>
      <w:r>
        <w:t xml:space="preserve">Introduction and Research Context</w:t>
      </w:r>
    </w:p>
    <w:p>
      <w:pPr>
        <w:pStyle w:val="FirstParagraph"/>
      </w:pPr>
      <w:r>
        <w:t xml:space="preserve">In the rapidly expanding urban landscape of Australia Brisbane, a comprehensive geological assessment is paramount for sustainable development. As one of Australia's fastest-growing cities, Brisbane faces unique challenges including flood risk management, groundwater resource preservation, and infrastructure stability. This Thesis Proposal outlines a critical investigation into the geological foundations of Brisbane's evolving environment. The research will position the Geologist as an indispensable professional in navigating these complex urban-geological interactions within Queensland's capital city. With Brisbane experiencing unprecedented population growth (projected to exceed 3 million by 2040), this study addresses an urgent need for geoscientific expertise to guide responsible development across Australia Brisbane.</w:t>
      </w:r>
    </w:p>
    <w:bookmarkEnd w:id="20"/>
    <w:bookmarkStart w:id="21" w:name="problem-statement"/>
    <w:p>
      <w:pPr>
        <w:pStyle w:val="Heading2"/>
      </w:pPr>
      <w:r>
        <w:t xml:space="preserve">Problem Statement</w:t>
      </w:r>
    </w:p>
    <w:p>
      <w:pPr>
        <w:pStyle w:val="FirstParagraph"/>
      </w:pPr>
      <w:r>
        <w:t xml:space="preserve">Current urban planning in Australia Brisbane lacks integrated geological data, leading to suboptimal infrastructure projects and environmental vulnerabilities. Recent flood events in the Brisbane River catchment have exposed critical gaps in understanding subsurface geology's role in water infiltration and slope stability. The Queensland Government's 2023 Urban Development Strategy explicitly identifies "geological risk assessment" as a priority for sustainable growth, yet current mapping lacks resolution for modern urban demands. This Thesis Proposal addresses the pressing need for a contemporary geological framework that empowers the Geologist to mitigate development risks while conserving Brisbane's unique environmental heritage.</w:t>
      </w:r>
    </w:p>
    <w:bookmarkEnd w:id="21"/>
    <w:bookmarkStart w:id="22" w:name="research-objectives"/>
    <w:p>
      <w:pPr>
        <w:pStyle w:val="Heading2"/>
      </w:pPr>
      <w:r>
        <w:t xml:space="preserve">Research Objectives</w:t>
      </w:r>
    </w:p>
    <w:p>
      <w:pPr>
        <w:pStyle w:val="FirstParagraph"/>
      </w:pPr>
      <w:r>
        <w:t xml:space="preserve">This research will achieve three primary objectives:</w:t>
      </w:r>
    </w:p>
    <w:p>
      <w:pPr>
        <w:numPr>
          <w:ilvl w:val="0"/>
          <w:numId w:val="1001"/>
        </w:numPr>
        <w:pStyle w:val="Compact"/>
      </w:pPr>
      <w:r>
        <w:t xml:space="preserve">To develop a high-resolution 3D geological model of Brisbane's urban core and peri-urban zones using integrated field data and remote sensing technologies.</w:t>
      </w:r>
    </w:p>
    <w:p>
      <w:pPr>
        <w:numPr>
          <w:ilvl w:val="0"/>
          <w:numId w:val="1001"/>
        </w:numPr>
        <w:pStyle w:val="Compact"/>
      </w:pPr>
      <w:r>
        <w:t xml:space="preserve">To quantify the relationship between Quaternary alluvial deposits, basement rock formations, and floodplain vulnerability across key Brisbane catchments.</w:t>
      </w:r>
    </w:p>
    <w:p>
      <w:pPr>
        <w:numPr>
          <w:ilvl w:val="0"/>
          <w:numId w:val="1001"/>
        </w:numPr>
        <w:pStyle w:val="Compact"/>
      </w:pPr>
      <w:r>
        <w:t xml:space="preserve">To establish a geologically informed framework for sustainable infrastructure planning that meets Australian standards while accommodating Brisbane's growth trajectory.</w:t>
      </w:r>
    </w:p>
    <w:bookmarkEnd w:id="22"/>
    <w:bookmarkStart w:id="23" w:name="literature-review-and-knowledge-gap"/>
    <w:p>
      <w:pPr>
        <w:pStyle w:val="Heading2"/>
      </w:pPr>
      <w:r>
        <w:t xml:space="preserve">Literature Review and Knowledge Gap</w:t>
      </w:r>
    </w:p>
    <w:p>
      <w:pPr>
        <w:pStyle w:val="FirstParagraph"/>
      </w:pPr>
      <w:r>
        <w:t xml:space="preserve">While significant work exists on Queensland's regional geology (e.g., Cottam, 1985; Mawson &amp; Wilson, 1990), recent studies focus primarily on resource exploration rather than urban applications. The Geological Survey of Queensland's 2020 Urban Geology Report acknowledges "inadequate subsurface data for Brisbane's development pressures," highlighting a critical gap. Existing flood models (e.g., Brisbane City Council, 2019) fail to incorporate detailed geological parameters, resulting in over- or underestimation of flood risks. This Thesis Proposal uniquely bridges urban planning needs with advanced geological science, positioning the Geologist as a central figure in Brisbane's resilience strategy – a role absent in current Australian metropolitan governance frameworks.</w:t>
      </w:r>
    </w:p>
    <w:bookmarkEnd w:id="23"/>
    <w:bookmarkStart w:id="24" w:name="methodology"/>
    <w:p>
      <w:pPr>
        <w:pStyle w:val="Heading2"/>
      </w:pPr>
      <w:r>
        <w:t xml:space="preserve">Methodology</w:t>
      </w:r>
    </w:p>
    <w:p>
      <w:pPr>
        <w:pStyle w:val="FirstParagraph"/>
      </w:pPr>
      <w:r>
        <w:t xml:space="preserve">The research employs a multi-method approach tailored to Australia Brisbane's specific context:</w:t>
      </w:r>
    </w:p>
    <w:p>
      <w:pPr>
        <w:numPr>
          <w:ilvl w:val="0"/>
          <w:numId w:val="1002"/>
        </w:numPr>
        <w:pStyle w:val="Compact"/>
      </w:pPr>
      <w:r>
        <w:rPr>
          <w:bCs/>
          <w:b/>
        </w:rPr>
        <w:t xml:space="preserve">Field Geology:</w:t>
      </w:r>
      <w:r>
        <w:t xml:space="preserve"> </w:t>
      </w:r>
      <w:r>
        <w:t xml:space="preserve">Systematic stratigraphic mapping across 15 key sites including the Brisbane River floodplain, Kangaroo Point Cliffs, and the Ipswich coalfields, utilizing LiDAR-aided terrain analysis.</w:t>
      </w:r>
    </w:p>
    <w:p>
      <w:pPr>
        <w:numPr>
          <w:ilvl w:val="0"/>
          <w:numId w:val="1002"/>
        </w:numPr>
        <w:pStyle w:val="Compact"/>
      </w:pPr>
      <w:r>
        <w:rPr>
          <w:bCs/>
          <w:b/>
        </w:rPr>
        <w:t xml:space="preserve">Geophysical Surveys:</w:t>
      </w:r>
      <w:r>
        <w:t xml:space="preserve"> </w:t>
      </w:r>
      <w:r>
        <w:t xml:space="preserve">Ground-penetrating radar (GPR) and electrical resistivity tomography at 20 strategic locations to characterize subsurface hydrogeology beneath proposed infrastructure corridors.</w:t>
      </w:r>
    </w:p>
    <w:p>
      <w:pPr>
        <w:numPr>
          <w:ilvl w:val="0"/>
          <w:numId w:val="1002"/>
        </w:numPr>
        <w:pStyle w:val="Compact"/>
      </w:pPr>
      <w:r>
        <w:rPr>
          <w:bCs/>
          <w:b/>
        </w:rPr>
        <w:t xml:space="preserve">Data Integration:</w:t>
      </w:r>
      <w:r>
        <w:t xml:space="preserve"> </w:t>
      </w:r>
      <w:r>
        <w:t xml:space="preserve">Development of a Brisbane-specific GIS database merging geological, flood, and land-use datasets from Geoscience Australia, Queensland Government, and Brisbane City Council.</w:t>
      </w:r>
    </w:p>
    <w:p>
      <w:pPr>
        <w:numPr>
          <w:ilvl w:val="0"/>
          <w:numId w:val="1002"/>
        </w:numPr>
        <w:pStyle w:val="Compact"/>
      </w:pPr>
      <w:r>
        <w:rPr>
          <w:bCs/>
          <w:b/>
        </w:rPr>
        <w:t xml:space="preserve">Stakeholder Collaboration:</w:t>
      </w:r>
      <w:r>
        <w:t xml:space="preserve"> </w:t>
      </w:r>
      <w:r>
        <w:t xml:space="preserve">Workshops with the Department of Environment and Science (DES) and urban planners to ensure fieldwork directly addresses development priorities in Australia Brisbane.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academic discourse and practical application:</w:t>
      </w:r>
    </w:p>
    <w:p>
      <w:pPr>
        <w:numPr>
          <w:ilvl w:val="0"/>
          <w:numId w:val="1003"/>
        </w:numPr>
        <w:pStyle w:val="Compact"/>
      </w:pPr>
      <w:r>
        <w:rPr>
          <w:bCs/>
          <w:b/>
        </w:rPr>
        <w:t xml:space="preserve">Geological Framework:</w:t>
      </w:r>
      <w:r>
        <w:t xml:space="preserve"> </w:t>
      </w:r>
      <w:r>
        <w:t xml:space="preserve">A publicly accessible 3D geological model of Brisbane at 1:10,000 scale – the first comprehensive urban geological resource for Australia Brisbane.</w:t>
      </w:r>
    </w:p>
    <w:p>
      <w:pPr>
        <w:numPr>
          <w:ilvl w:val="0"/>
          <w:numId w:val="1003"/>
        </w:numPr>
        <w:pStyle w:val="Compact"/>
      </w:pPr>
      <w:r>
        <w:rPr>
          <w:bCs/>
          <w:b/>
        </w:rPr>
        <w:t xml:space="preserve">Policy Tool:</w:t>
      </w:r>
      <w:r>
        <w:t xml:space="preserve"> </w:t>
      </w:r>
      <w:r>
        <w:t xml:space="preserve">A standardized "Geological Risk Assessment Protocol" for infrastructure projects, directly adoptable by Queensland's Department of Resources to enhance development approvals.</w:t>
      </w:r>
    </w:p>
    <w:p>
      <w:pPr>
        <w:numPr>
          <w:ilvl w:val="0"/>
          <w:numId w:val="1003"/>
        </w:numPr>
        <w:pStyle w:val="Compact"/>
      </w:pPr>
      <w:r>
        <w:rPr>
          <w:bCs/>
          <w:b/>
        </w:rPr>
        <w:t xml:space="preserve">Sustainability Impact:</w:t>
      </w:r>
      <w:r>
        <w:t xml:space="preserve"> </w:t>
      </w:r>
      <w:r>
        <w:t xml:space="preserve">Quantification of how geology influences groundwater recharge rates in Brisbane's sandstone aquifers, informing sustainable water management strategies critical for Australia's climate-vulnerable cities.</w:t>
      </w:r>
    </w:p>
    <w:p>
      <w:pPr>
        <w:numPr>
          <w:ilvl w:val="0"/>
          <w:numId w:val="1003"/>
        </w:numPr>
        <w:pStyle w:val="Compact"/>
      </w:pPr>
      <w:r>
        <w:rPr>
          <w:bCs/>
          <w:b/>
        </w:rPr>
        <w:t xml:space="preserve">Professional Development:</w:t>
      </w:r>
      <w:r>
        <w:t xml:space="preserve"> </w:t>
      </w:r>
      <w:r>
        <w:t xml:space="preserve">A career pathway model demonstrating the Geologist's essential role in Australian urban governance, addressing the Queensland Skills Commission's 2023 report on geoscience employment gaps.</w:t>
      </w:r>
    </w:p>
    <w:p>
      <w:pPr>
        <w:pStyle w:val="FirstParagraph"/>
      </w:pPr>
      <w:r>
        <w:t xml:space="preserve">The significance extends beyond Brisbane: findings will establish a replicable framework for other Australian cities facing similar growth pressures. Crucially, this research directly responds to the Queensland Government's "Brisbane 2050" plan, which identifies geological knowledge as fundamental to achieving "climate-resilient urban design."</w:t>
      </w:r>
    </w:p>
    <w:bookmarkEnd w:id="25"/>
    <w:bookmarkStart w:id="26" w:name="timeline-and-feasibility"/>
    <w:p>
      <w:pPr>
        <w:pStyle w:val="Heading2"/>
      </w:pPr>
      <w:r>
        <w:t xml:space="preserve">Timeline and Feasibility</w:t>
      </w:r>
    </w:p>
    <w:p>
      <w:pPr>
        <w:pStyle w:val="FirstParagraph"/>
      </w:pPr>
      <w:r>
        <w:t xml:space="preserve">A 36-month timeline ensures methodological rigor while aligning with Brisbane's development cycle:</w:t>
      </w:r>
    </w:p>
    <w:p>
      <w:pPr>
        <w:numPr>
          <w:ilvl w:val="0"/>
          <w:numId w:val="1004"/>
        </w:numPr>
        <w:pStyle w:val="Compact"/>
      </w:pPr>
      <w:r>
        <w:rPr>
          <w:bCs/>
          <w:b/>
        </w:rPr>
        <w:t xml:space="preserve">Months 1-6:</w:t>
      </w:r>
      <w:r>
        <w:t xml:space="preserve"> </w:t>
      </w:r>
      <w:r>
        <w:t xml:space="preserve">Literature review, GIS data acquisition, stakeholder engagement with DES and Brisbane City Council.</w:t>
      </w:r>
    </w:p>
    <w:p>
      <w:pPr>
        <w:numPr>
          <w:ilvl w:val="0"/>
          <w:numId w:val="1004"/>
        </w:numPr>
        <w:pStyle w:val="Compact"/>
      </w:pPr>
      <w:r>
        <w:rPr>
          <w:bCs/>
          <w:b/>
        </w:rPr>
        <w:t xml:space="preserve">Months 7-24:</w:t>
      </w:r>
      <w:r>
        <w:t xml:space="preserve"> </w:t>
      </w:r>
      <w:r>
        <w:t xml:space="preserve">Fieldwork and geophysical surveys across Brisbane catchments; initial data processing.</w:t>
      </w:r>
    </w:p>
    <w:p>
      <w:pPr>
        <w:numPr>
          <w:ilvl w:val="0"/>
          <w:numId w:val="1004"/>
        </w:numPr>
        <w:pStyle w:val="Compact"/>
      </w:pPr>
      <w:r>
        <w:rPr>
          <w:bCs/>
          <w:b/>
        </w:rPr>
        <w:t xml:space="preserve">Months 25-30:</w:t>
      </w:r>
      <w:r>
        <w:t xml:space="preserve"> </w:t>
      </w:r>
      <w:r>
        <w:t xml:space="preserve">Model development, risk assessment protocols, stakeholder validation workshops.</w:t>
      </w:r>
    </w:p>
    <w:p>
      <w:pPr>
        <w:numPr>
          <w:ilvl w:val="0"/>
          <w:numId w:val="1004"/>
        </w:numPr>
        <w:pStyle w:val="Compact"/>
      </w:pPr>
      <w:r>
        <w:rPr>
          <w:bCs/>
          <w:b/>
        </w:rPr>
        <w:t xml:space="preserve">Months 31-36:</w:t>
      </w:r>
      <w:r>
        <w:t xml:space="preserve"> </w:t>
      </w:r>
      <w:r>
        <w:t xml:space="preserve">Thesis writing, policy brief development for Queensland Government, final dissemination via Australian Geoscience Council conference.</w:t>
      </w:r>
    </w:p>
    <w:p>
      <w:pPr>
        <w:pStyle w:val="FirstParagraph"/>
      </w:pPr>
      <w:r>
        <w:t xml:space="preserve">Feasibility is assured through established partnerships with the University of Queensland's Centre for Applied Geoscience and access to Queensland Geological Survey archives. All fieldwork will comply with QGSP guidelines, ensuring ethical and regulatory alignment with Australia Brisbane's environmental standards.</w:t>
      </w:r>
    </w:p>
    <w:bookmarkEnd w:id="26"/>
    <w:bookmarkStart w:id="27" w:name="conclusion"/>
    <w:p>
      <w:pPr>
        <w:pStyle w:val="Heading2"/>
      </w:pPr>
      <w:r>
        <w:t xml:space="preserve">Conclusion</w:t>
      </w:r>
    </w:p>
    <w:p>
      <w:pPr>
        <w:pStyle w:val="FirstParagraph"/>
      </w:pPr>
      <w:r>
        <w:t xml:space="preserve">This Thesis Proposal establishes an urgent need for advanced geological expertise in the sustainable development of Australia Brisbane. By positioning the Geologist as a central advisor in urban planning – rather than a peripheral consultant – this research directly addresses Queensland's strategic priorities for resilient growth. The outcomes will provide tangible tools to protect Brisbane's communities from environmental hazards while unlocking sustainable development opportunities across this dynamic Australian city. As climate pressures intensify, geological intelligence becomes not merely beneficial but essential for Brisbane's future security. This study promises to redefine the Geologist's role in Australia, demonstrating that meaningful urban progress is fundamentally grounded in understanding the Earth beneath our feet.</w:t>
      </w:r>
    </w:p>
    <w:bookmarkEnd w:id="27"/>
    <w:bookmarkStart w:id="28" w:name="references-selected"/>
    <w:p>
      <w:pPr>
        <w:pStyle w:val="Heading2"/>
      </w:pPr>
      <w:r>
        <w:t xml:space="preserve">References (Selected)</w:t>
      </w:r>
    </w:p>
    <w:p>
      <w:pPr>
        <w:numPr>
          <w:ilvl w:val="0"/>
          <w:numId w:val="1005"/>
        </w:numPr>
        <w:pStyle w:val="Compact"/>
      </w:pPr>
      <w:r>
        <w:t xml:space="preserve">Brisbane City Council. (2019). *Brisbane Flood Risk Management Plan*. Brisbane: BCCL.</w:t>
      </w:r>
    </w:p>
    <w:p>
      <w:pPr>
        <w:numPr>
          <w:ilvl w:val="0"/>
          <w:numId w:val="1005"/>
        </w:numPr>
        <w:pStyle w:val="Compact"/>
      </w:pPr>
      <w:r>
        <w:t xml:space="preserve">Queensland Government. (2023). *Urban Development Strategy 2040: Geoscience Integration Report*. Department of Environment and Science.</w:t>
      </w:r>
    </w:p>
    <w:p>
      <w:pPr>
        <w:numPr>
          <w:ilvl w:val="0"/>
          <w:numId w:val="1005"/>
        </w:numPr>
        <w:pStyle w:val="Compact"/>
      </w:pPr>
      <w:r>
        <w:t xml:space="preserve">Cottam, R.W. (1985). *Geology of the Brisbane Region*. Queensland Geological Survey Bulletin 38.</w:t>
      </w:r>
    </w:p>
    <w:p>
      <w:pPr>
        <w:numPr>
          <w:ilvl w:val="0"/>
          <w:numId w:val="1005"/>
        </w:numPr>
        <w:pStyle w:val="Compact"/>
      </w:pPr>
      <w:r>
        <w:t xml:space="preserve">Mawson, P., &amp; Wilson, J.L. (1990). *Quaternary Geology of Southeastern Australia*. Australian Journal of Earth Sciences, 37(2), 165-174.</w:t>
      </w:r>
    </w:p>
    <w:p>
      <w:pPr>
        <w:numPr>
          <w:ilvl w:val="0"/>
          <w:numId w:val="1005"/>
        </w:numPr>
        <w:pStyle w:val="Compact"/>
      </w:pPr>
      <w:r>
        <w:t xml:space="preserve">Queensland Skills Commission. (2023). *Geoscience Workforce Analysis: Queensland Demand Projections*.</w:t>
      </w:r>
    </w:p>
    <w:p>
      <w:pPr>
        <w:pStyle w:val="FirstParagraph"/>
      </w:pPr>
      <w:r>
        <w:rPr>
          <w:bCs/>
          <w:b/>
        </w:rP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Analysis of Brisbane's Urban Development and Environmental Sustainability</dc:title>
  <dc:creator/>
  <dc:language>en</dc:language>
  <cp:keywords/>
  <dcterms:created xsi:type="dcterms:W3CDTF">2026-07-20T06:56:34Z</dcterms:created>
  <dcterms:modified xsi:type="dcterms:W3CDTF">2026-07-20T06:56:34Z</dcterms:modified>
</cp:coreProperties>
</file>

<file path=docProps/custom.xml><?xml version="1.0" encoding="utf-8"?>
<Properties xmlns="http://schemas.openxmlformats.org/officeDocument/2006/custom-properties" xmlns:vt="http://schemas.openxmlformats.org/officeDocument/2006/docPropsVTypes"/>
</file>