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Geologist-Led</w:t>
      </w:r>
      <w:r>
        <w:t xml:space="preserve"> </w:t>
      </w:r>
      <w:r>
        <w:t xml:space="preserve">Groundwater</w:t>
      </w:r>
      <w:r>
        <w:t xml:space="preserve"> </w:t>
      </w:r>
      <w:r>
        <w:t xml:space="preserve">and</w:t>
      </w:r>
      <w:r>
        <w:t xml:space="preserve"> </w:t>
      </w:r>
      <w:r>
        <w:t xml:space="preserve">Subsidence</w:t>
      </w:r>
      <w:r>
        <w:t xml:space="preserve"> </w:t>
      </w:r>
      <w:r>
        <w:t xml:space="preserve">Monitoring</w:t>
      </w:r>
      <w:r>
        <w:t xml:space="preserve"> </w:t>
      </w:r>
      <w:r>
        <w:t xml:space="preserve">in</w:t>
      </w:r>
      <w:r>
        <w:t xml:space="preserve"> </w:t>
      </w:r>
      <w:r>
        <w:t xml:space="preserve">Bangladesh</w:t>
      </w:r>
      <w:r>
        <w:t xml:space="preserve"> </w:t>
      </w:r>
      <w:r>
        <w:t xml:space="preserve">Dhaka</w:t>
      </w:r>
    </w:p>
    <w:bookmarkStart w:id="28" w:name="X19e0aa1b0f33a56fc21ca105cf17860d7f2dc5b"/>
    <w:p>
      <w:pPr>
        <w:pStyle w:val="Heading1"/>
      </w:pPr>
      <w:r>
        <w:t xml:space="preserve">Thesis Proposal: Advancing Sustainable Urban Development Through Geologist-Led Groundwater and Subsidence Monitoring in Bangladesh Dhaka</w:t>
      </w:r>
    </w:p>
    <w:bookmarkStart w:id="20" w:name="abstract"/>
    <w:p>
      <w:pPr>
        <w:pStyle w:val="Heading2"/>
      </w:pPr>
      <w:r>
        <w:t xml:space="preserve">Abstract</w:t>
      </w:r>
    </w:p>
    <w:p>
      <w:pPr>
        <w:pStyle w:val="FirstParagraph"/>
      </w:pPr>
      <w:r>
        <w:t xml:space="preserve">This thesis proposal outlines a critical investigation into the urgent geological challenges confronting Dhaka, the capital city of Bangladesh. As one of the world's fastest-growing megacities, Dhaka faces severe environmental stressors including rapid subsidence, groundwater depletion, and flood vulnerability—all directly linked to unsustainable urban development patterns. The research positions the</w:t>
      </w:r>
      <w:r>
        <w:t xml:space="preserve"> </w:t>
      </w:r>
      <w:r>
        <w:rPr>
          <w:bCs/>
          <w:b/>
        </w:rPr>
        <w:t xml:space="preserve">Geologist</w:t>
      </w:r>
      <w:r>
        <w:t xml:space="preserve"> </w:t>
      </w:r>
      <w:r>
        <w:t xml:space="preserve">as a pivotal professional in diagnosing these crises through targeted field investigations and data-driven analysis. This study will establish a comprehensive monitoring framework specifically designed for Dhaka's complex alluvial geology, aiming to provide actionable insights for city planners and policymakers within</w:t>
      </w:r>
      <w:r>
        <w:t xml:space="preserve"> </w:t>
      </w:r>
      <w:r>
        <w:rPr>
          <w:bCs/>
          <w:b/>
        </w:rPr>
        <w:t xml:space="preserve">Bangladesh Dhaka</w:t>
      </w:r>
      <w:r>
        <w:t xml:space="preserve">. The proposed work addresses a critical gap: the absence of integrated, locally adapted geological assessments necessary to safeguard Dhaka's future resilience. With subsidence rates exceeding 15mm annually in core urban zones (BBS, 2023), this research is not merely academic but an urgent call for evidence-based intervention.</w:t>
      </w:r>
    </w:p>
    <w:bookmarkEnd w:id="20"/>
    <w:bookmarkStart w:id="21" w:name="introduction-and-problem-statement"/>
    <w:p>
      <w:pPr>
        <w:pStyle w:val="Heading2"/>
      </w:pPr>
      <w:r>
        <w:t xml:space="preserve">Introduction and Problem Statement</w:t>
      </w:r>
    </w:p>
    <w:p>
      <w:pPr>
        <w:pStyle w:val="FirstParagraph"/>
      </w:pPr>
      <w:r>
        <w:t xml:space="preserve">Dhaka, home to over 22 million people within its metropolitan area, is experiencing unprecedented geological strain. The city's foundation on the Bengal Basin's deltaic sediments—a geologically young, water-saturated plain—makes it exceptionally vulnerable to human-induced changes. Unsustainable groundwater extraction for domestic and industrial use has triggered alarming rates of land subsidence, compromising infrastructure integrity (buildings, roads, drainage) and escalating flood risks during monsoon seasons. Currently, there is no systematic monitoring program led by a qualified</w:t>
      </w:r>
      <w:r>
        <w:t xml:space="preserve"> </w:t>
      </w:r>
      <w:r>
        <w:rPr>
          <w:bCs/>
          <w:b/>
        </w:rPr>
        <w:t xml:space="preserve">Geologist</w:t>
      </w:r>
      <w:r>
        <w:t xml:space="preserve"> </w:t>
      </w:r>
      <w:r>
        <w:t xml:space="preserve">that integrates real-time geotechnical data with urban planning in</w:t>
      </w:r>
      <w:r>
        <w:t xml:space="preserve"> </w:t>
      </w:r>
      <w:r>
        <w:rPr>
          <w:bCs/>
          <w:b/>
        </w:rPr>
        <w:t xml:space="preserve">Bangladesh Dhaka</w:t>
      </w:r>
      <w:r>
        <w:t xml:space="preserve">. Existing studies often lack the spatial resolution or temporal continuity needed for effective intervention. The absence of a dedicated geological surveillance system means policymakers operate with incomplete risk assessments, leading to reactive rather than proactive management of Dhaka's environmental crisis. This gap necessitates a focused doctoral research project centered on the Geologist’s role in creating sustainable urban frameworks.</w:t>
      </w:r>
    </w:p>
    <w:bookmarkEnd w:id="21"/>
    <w:bookmarkStart w:id="22" w:name="literature-review"/>
    <w:p>
      <w:pPr>
        <w:pStyle w:val="Heading2"/>
      </w:pPr>
      <w:r>
        <w:t xml:space="preserve">Literature Review</w:t>
      </w:r>
    </w:p>
    <w:p>
      <w:pPr>
        <w:pStyle w:val="FirstParagraph"/>
      </w:pPr>
      <w:r>
        <w:t xml:space="preserve">Existing literature on Dhaka’s geology (e.g., Rahman et al., 2018; Ahmed &amp; Khatun, 2021) confirms the link between groundwater over-extraction and subsidence but remains largely descriptive. Studies by the Bangladesh Geological Survey (BGS) have mapped aquifer systems but lack integration with dynamic urban growth metrics. Crucially, no research has deployed a continuous monitoring network specifically calibrated to Dhaka’s unique hydrogeological setting—a challenge requiring specialized skills of a Geologist trained in urban geology and remote sensing. International case studies from Jakarta or Mexico City demonstrate how Geologist-led subsidence monitoring informs infrastructure policy (Liu et al., 2020), yet these models are not transferable due to Dhaka’s distinct monsoonal climate, sediment composition, and population density. This project bridges that gap by developing a locally relevant methodology within</w:t>
      </w:r>
      <w:r>
        <w:t xml:space="preserve"> </w:t>
      </w:r>
      <w:r>
        <w:rPr>
          <w:bCs/>
          <w:b/>
        </w:rPr>
        <w:t xml:space="preserve">Bangladesh Dhaka</w:t>
      </w:r>
      <w:r>
        <w:t xml:space="preserve">, moving beyond general assessments to actionable geospatial intelligence for city planners.</w:t>
      </w:r>
    </w:p>
    <w:bookmarkEnd w:id="22"/>
    <w:bookmarkStart w:id="23" w:name="research-objectives"/>
    <w:p>
      <w:pPr>
        <w:pStyle w:val="Heading2"/>
      </w:pPr>
      <w:r>
        <w:t xml:space="preserve">Research Objectives</w:t>
      </w:r>
    </w:p>
    <w:p>
      <w:pPr>
        <w:numPr>
          <w:ilvl w:val="0"/>
          <w:numId w:val="1001"/>
        </w:numPr>
        <w:pStyle w:val="Compact"/>
      </w:pPr>
      <w:r>
        <w:t xml:space="preserve">To quantify subsidence rates across Dhaka’s administrative zones using satellite InSAR and ground-based GPS monitoring, led by a Geologist.</w:t>
      </w:r>
    </w:p>
    <w:p>
      <w:pPr>
        <w:numPr>
          <w:ilvl w:val="0"/>
          <w:numId w:val="1001"/>
        </w:numPr>
        <w:pStyle w:val="Compact"/>
      </w:pPr>
      <w:r>
        <w:t xml:space="preserve">To map groundwater recharge/depletion patterns in relation to urban land use changes (e.g., construction density, industrial zones) through hydrogeological surveys.</w:t>
      </w:r>
    </w:p>
    <w:p>
      <w:pPr>
        <w:numPr>
          <w:ilvl w:val="0"/>
          <w:numId w:val="1001"/>
        </w:numPr>
        <w:pStyle w:val="Compact"/>
      </w:pPr>
      <w:r>
        <w:t xml:space="preserve">To develop a predictive model forecasting subsidence risks for critical infrastructure (transport hubs, hospitals, water treatment plants) based on geological data.</w:t>
      </w:r>
    </w:p>
    <w:p>
      <w:pPr>
        <w:numPr>
          <w:ilvl w:val="0"/>
          <w:numId w:val="1001"/>
        </w:numPr>
        <w:pStyle w:val="Compact"/>
      </w:pPr>
      <w:r>
        <w:t xml:space="preserve">To create a practical GIS-based decision-support tool for Dhaka City Corporation and Ministry of Water Resources, designed by a Geologist with local expertise.</w:t>
      </w:r>
    </w:p>
    <w:bookmarkEnd w:id="23"/>
    <w:bookmarkStart w:id="24" w:name="methodology"/>
    <w:p>
      <w:pPr>
        <w:pStyle w:val="Heading2"/>
      </w:pPr>
      <w:r>
        <w:t xml:space="preserve">Methodology</w:t>
      </w:r>
    </w:p>
    <w:p>
      <w:pPr>
        <w:pStyle w:val="FirstParagraph"/>
      </w:pPr>
      <w:r>
        <w:t xml:space="preserve">This mixed-methods study will be executed over 36 months within</w:t>
      </w:r>
      <w:r>
        <w:t xml:space="preserve"> </w:t>
      </w:r>
      <w:r>
        <w:rPr>
          <w:bCs/>
          <w:b/>
        </w:rPr>
        <w:t xml:space="preserve">Bangladesh Dhaka</w:t>
      </w:r>
      <w:r>
        <w:t xml:space="preserve">. Phase 1 (Months 1-12) involves deploying a network of ground-based GPS stations and analyzing satellite InSAR data (Sentinel-1 radar) to generate high-resolution subsidence maps. A qualified</w:t>
      </w:r>
      <w:r>
        <w:t xml:space="preserve"> </w:t>
      </w:r>
      <w:r>
        <w:rPr>
          <w:bCs/>
          <w:b/>
        </w:rPr>
        <w:t xml:space="preserve">Geologist</w:t>
      </w:r>
      <w:r>
        <w:t xml:space="preserve"> </w:t>
      </w:r>
      <w:r>
        <w:t xml:space="preserve">will oversee field sampling for soil and sediment analysis, identifying aquifer layers prone to compaction. Phase 2 (Months 13-24) focuses on groundwater monitoring using piezometers in strategic locations across Dhaka’s districts (e.g., Mirpur, Dhaka North, Tongi), correlating extraction rates with subsidence data. Advanced GIS modeling will integrate geological strata data with urban growth patterns from Dhaka City Corporation datasets. Phase 3 (Months 25-36) synthesizes findings into a risk-assessment framework and collaborates with municipal engineers to pilot the decision-support tool in two high-risk wards. All fieldwork adheres to Bangladesh Geological Survey protocols, ensuring alignment with national environmental standards.</w:t>
      </w:r>
    </w:p>
    <w:bookmarkEnd w:id="24"/>
    <w:bookmarkStart w:id="25" w:name="significance-and-expected-outcomes"/>
    <w:p>
      <w:pPr>
        <w:pStyle w:val="Heading2"/>
      </w:pPr>
      <w:r>
        <w:t xml:space="preserve">Significance and Expected Outcomes</w:t>
      </w:r>
    </w:p>
    <w:p>
      <w:pPr>
        <w:pStyle w:val="FirstParagraph"/>
      </w:pPr>
      <w:r>
        <w:t xml:space="preserve">The proposed research directly addresses Dhaka’s most critical existential threat: geological instability endangering lives and livelihoods. By placing the</w:t>
      </w:r>
      <w:r>
        <w:t xml:space="preserve"> </w:t>
      </w:r>
      <w:r>
        <w:rPr>
          <w:bCs/>
          <w:b/>
        </w:rPr>
        <w:t xml:space="preserve">Geologist</w:t>
      </w:r>
      <w:r>
        <w:t xml:space="preserve"> </w:t>
      </w:r>
      <w:r>
        <w:t xml:space="preserve">at the center of data collection, analysis, and policy engagement, this project ensures findings are scientifically robust and operationally relevant. Expected outcomes include:</w:t>
      </w:r>
    </w:p>
    <w:p>
      <w:pPr>
        <w:numPr>
          <w:ilvl w:val="0"/>
          <w:numId w:val="1002"/>
        </w:numPr>
        <w:pStyle w:val="Compact"/>
      </w:pPr>
      <w:r>
        <w:t xml:space="preserve">A publicly accessible subsidence risk map for Dhaka City Corporation.</w:t>
      </w:r>
    </w:p>
    <w:p>
      <w:pPr>
        <w:numPr>
          <w:ilvl w:val="0"/>
          <w:numId w:val="1002"/>
        </w:numPr>
        <w:pStyle w:val="Compact"/>
      </w:pPr>
      <w:r>
        <w:t xml:space="preserve">A validated groundwater sustainability index for urban planning in Bangladesh.</w:t>
      </w:r>
    </w:p>
    <w:p>
      <w:pPr>
        <w:numPr>
          <w:ilvl w:val="0"/>
          <w:numId w:val="1002"/>
        </w:numPr>
        <w:pStyle w:val="Compact"/>
      </w:pPr>
      <w:r>
        <w:t xml:space="preserve">Policy briefs co-developed with the Ministry of Environment, Forest and Climate Change to revise groundwater regulations.</w:t>
      </w:r>
    </w:p>
    <w:p>
      <w:pPr>
        <w:pStyle w:val="FirstParagraph"/>
      </w:pPr>
      <w:r>
        <w:t xml:space="preserve">Critically, this work empowers the Geologist as a key stakeholder in Dhaka’s development trajectory. The outcomes will not only inform infrastructure investment but also set a precedent for integrating geological expertise into South Asian urban governance—a model urgently needed across similar deltaic cities.</w:t>
      </w:r>
    </w:p>
    <w:bookmarkEnd w:id="25"/>
    <w:bookmarkStart w:id="26" w:name="timeline-and-feasibility"/>
    <w:p>
      <w:pPr>
        <w:pStyle w:val="Heading2"/>
      </w:pPr>
      <w:r>
        <w:t xml:space="preserve">Timeline and Feasibility</w:t>
      </w:r>
    </w:p>
    <w:p>
      <w:pPr>
        <w:pStyle w:val="FirstParagraph"/>
      </w:pPr>
      <w:r>
        <w:t xml:space="preserve">The project leverages established partnerships with the Bangladesh Geological Survey (BGS) and Dhaka University’s Department of Geology, ensuring access to field sites, equipment, and technical mentorship. Funding will be sought from the Bangladesh Council of Scientific &amp; Industrial Research (BCSIR) and international bodies like UN-Habitat. The 36-month timeline is feasible given the project’s phased approach: initial data acquisition (Year 1), model development (Year 2), and policy integration (Year 3). Local field teams, trained by the lead Geologist, will manage data collection in Dhaka’s challenging urban environment.</w:t>
      </w:r>
    </w:p>
    <w:bookmarkEnd w:id="26"/>
    <w:bookmarkStart w:id="27" w:name="conclusion"/>
    <w:p>
      <w:pPr>
        <w:pStyle w:val="Heading2"/>
      </w:pPr>
      <w:r>
        <w:t xml:space="preserve">Conclusion</w:t>
      </w:r>
    </w:p>
    <w:p>
      <w:pPr>
        <w:pStyle w:val="FirstParagraph"/>
      </w:pPr>
      <w:r>
        <w:t xml:space="preserve">Dhaka’s future is geologically precarious. This</w:t>
      </w:r>
      <w:r>
        <w:t xml:space="preserve"> </w:t>
      </w:r>
      <w:r>
        <w:rPr>
          <w:bCs/>
          <w:b/>
        </w:rPr>
        <w:t xml:space="preserve">Thesis Proposal</w:t>
      </w:r>
      <w:r>
        <w:t xml:space="preserve"> </w:t>
      </w:r>
      <w:r>
        <w:t xml:space="preserve">asserts that a dedicated focus on groundwater dynamics and subsidence—led by an expert</w:t>
      </w:r>
      <w:r>
        <w:t xml:space="preserve"> </w:t>
      </w:r>
      <w:r>
        <w:rPr>
          <w:bCs/>
          <w:b/>
        </w:rPr>
        <w:t xml:space="preserve">Geologist</w:t>
      </w:r>
      <w:r>
        <w:t xml:space="preserve"> </w:t>
      </w:r>
      <w:r>
        <w:t xml:space="preserve">embedded within the Dhaka landscape—is non-negotiable for sustainable development in</w:t>
      </w:r>
      <w:r>
        <w:t xml:space="preserve"> </w:t>
      </w:r>
      <w:r>
        <w:rPr>
          <w:bCs/>
          <w:b/>
        </w:rPr>
        <w:t xml:space="preserve">Bangladesh Dhaka</w:t>
      </w:r>
      <w:r>
        <w:t xml:space="preserve">. The research transcends academic inquiry; it is a blueprint for protecting millions of lives through scientifically grounded urban resilience. As groundwater depletion accelerates and climate volatility intensifies, the Geologist’s role evolves from observer to essential architect of Dhaka’s survival. This study will deliver not just data, but a replicable framework that transforms geological science into civic action—proving that in the heart of Bangladesh Dhaka, understanding the earth beneath us is the first step toward building a safer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Geologist-Led Groundwater and Subsidence Monitoring in Bangladesh Dhaka</dc:title>
  <dc:creator/>
  <dc:language>en</dc:language>
  <cp:keywords/>
  <dcterms:created xsi:type="dcterms:W3CDTF">2026-07-23T05:35:49Z</dcterms:created>
  <dcterms:modified xsi:type="dcterms:W3CDTF">2026-07-23T05:35:49Z</dcterms:modified>
</cp:coreProperties>
</file>

<file path=docProps/custom.xml><?xml version="1.0" encoding="utf-8"?>
<Properties xmlns="http://schemas.openxmlformats.org/officeDocument/2006/custom-properties" xmlns:vt="http://schemas.openxmlformats.org/officeDocument/2006/docPropsVTypes"/>
</file>