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94888ec15183738d7fab23e75b25d266a5b393d"/>
    <w:p>
      <w:pPr>
        <w:pStyle w:val="Heading1"/>
      </w:pPr>
      <w:r>
        <w:t xml:space="preserve">Thesis Proposal: Integrating Geologist Expertise into Resilient Urban Planning for Colombia Medellín</w:t>
      </w:r>
    </w:p>
    <w:bookmarkStart w:id="20" w:name="introduction"/>
    <w:p>
      <w:pPr>
        <w:pStyle w:val="Heading2"/>
      </w:pPr>
      <w:r>
        <w:t xml:space="preserve">Introduction</w:t>
      </w:r>
    </w:p>
    <w:p>
      <w:pPr>
        <w:pStyle w:val="FirstParagraph"/>
      </w:pPr>
      <w:r>
        <w:t xml:space="preserve">The city of Medellín, situated in the Aburrá Valley of Colombia, represents a paradigm of urban complexity where rapid growth collides with profound geological vulnerability. As one of Latin America's most dynamic metropolitan centers, Medellín faces escalating challenges from landslides, seismic activity, subsidence, and water resource management—directly linked to its unique Andean topography and high population density. The role of the</w:t>
      </w:r>
      <w:r>
        <w:t xml:space="preserve"> </w:t>
      </w:r>
      <w:r>
        <w:rPr>
          <w:bCs/>
          <w:b/>
        </w:rPr>
        <w:t xml:space="preserve">Geologist</w:t>
      </w:r>
      <w:r>
        <w:t xml:space="preserve"> </w:t>
      </w:r>
      <w:r>
        <w:t xml:space="preserve">in Colombia Medellín has never been more critical. This</w:t>
      </w:r>
      <w:r>
        <w:t xml:space="preserve"> </w:t>
      </w:r>
      <w:r>
        <w:rPr>
          <w:bCs/>
          <w:b/>
        </w:rPr>
        <w:t xml:space="preserve">Thesis Proposal</w:t>
      </w:r>
      <w:r>
        <w:t xml:space="preserve"> </w:t>
      </w:r>
      <w:r>
        <w:t xml:space="preserve">outlines a research initiative to systematically integrate geological expertise into municipal planning frameworks, addressing urgent sustainability needs specific to the city's context.</w:t>
      </w:r>
    </w:p>
    <w:bookmarkEnd w:id="20"/>
    <w:bookmarkStart w:id="21" w:name="the-problem-statement"/>
    <w:p>
      <w:pPr>
        <w:pStyle w:val="Heading2"/>
      </w:pPr>
      <w:r>
        <w:t xml:space="preserve">The Problem Statement</w:t>
      </w:r>
    </w:p>
    <w:p>
      <w:pPr>
        <w:pStyle w:val="FirstParagraph"/>
      </w:pPr>
      <w:r>
        <w:t xml:space="preserve">Despite decades of geological hazard awareness in Colombia Medellín, urban expansion continues to outpace risk-informed development. Informal settlements occupy high-risk slope areas (e.g., Comunas 13 and 14), while infrastructure projects often overlook subsurface conditions. Current geological assessments remain fragmented: mining activities near the city’s periphery (e.g., in the Eastern Andes foothills) generate data rarely shared with municipal planners. Crucially, the</w:t>
      </w:r>
      <w:r>
        <w:t xml:space="preserve"> </w:t>
      </w:r>
      <w:r>
        <w:rPr>
          <w:bCs/>
          <w:b/>
        </w:rPr>
        <w:t xml:space="preserve">Geologist</w:t>
      </w:r>
      <w:r>
        <w:t xml:space="preserve"> </w:t>
      </w:r>
      <w:r>
        <w:t xml:space="preserve">lacks formalized institutional pathways to influence policy at Medellín’s local government level (Alcaldía de Medellín). This disconnect has contributed to recurring disasters, such as the 2017 landslides that displaced thousands and exposed systemic gaps in geological risk governance. Without a structured framework for</w:t>
      </w:r>
      <w:r>
        <w:t xml:space="preserve"> </w:t>
      </w:r>
      <w:r>
        <w:rPr>
          <w:bCs/>
          <w:b/>
        </w:rPr>
        <w:t xml:space="preserve">Geologist</w:t>
      </w:r>
      <w:r>
        <w:t xml:space="preserve"> </w:t>
      </w:r>
      <w:r>
        <w:t xml:space="preserve">collaboration with city authorities, Colombia Medellín’s urban resilience remains compromised.</w:t>
      </w:r>
    </w:p>
    <w:bookmarkEnd w:id="21"/>
    <w:bookmarkStart w:id="22" w:name="research-objectives"/>
    <w:p>
      <w:pPr>
        <w:pStyle w:val="Heading2"/>
      </w:pPr>
      <w:r>
        <w:t xml:space="preserve">Research Objectives</w:t>
      </w:r>
    </w:p>
    <w:p>
      <w:pPr>
        <w:numPr>
          <w:ilvl w:val="0"/>
          <w:numId w:val="1001"/>
        </w:numPr>
        <w:pStyle w:val="Compact"/>
      </w:pPr>
      <w:r>
        <w:t xml:space="preserve">To map and classify geological hazard zones across Medellín’s 16 communes using updated geospatial data, prioritizing informal settlements at high risk of landslides and subsidence.</w:t>
      </w:r>
    </w:p>
    <w:p>
      <w:pPr>
        <w:numPr>
          <w:ilvl w:val="0"/>
          <w:numId w:val="1001"/>
        </w:numPr>
        <w:pStyle w:val="Compact"/>
      </w:pPr>
      <w:r>
        <w:t xml:space="preserve">To evaluate the current institutional capacity of Medellín’s municipal departments (e.g., Secretaría de Planeación, Protección Civil) to integrate geological data into land-use planning.</w:t>
      </w:r>
    </w:p>
    <w:p>
      <w:pPr>
        <w:numPr>
          <w:ilvl w:val="0"/>
          <w:numId w:val="1001"/>
        </w:numPr>
        <w:pStyle w:val="Compact"/>
      </w:pPr>
      <w:r>
        <w:t xml:space="preserve">To co-design a standardized protocol for the</w:t>
      </w:r>
      <w:r>
        <w:t xml:space="preserve"> </w:t>
      </w:r>
      <w:r>
        <w:rPr>
          <w:bCs/>
          <w:b/>
        </w:rPr>
        <w:t xml:space="preserve">Geologist</w:t>
      </w:r>
      <w:r>
        <w:t xml:space="preserve"> </w:t>
      </w:r>
      <w:r>
        <w:t xml:space="preserve">to contribute to urban development projects in Colombia Medellín, ensuring alignment with national regulations (e.g., Decreto 1076 de 2015) and local needs.</w:t>
      </w:r>
    </w:p>
    <w:p>
      <w:pPr>
        <w:numPr>
          <w:ilvl w:val="0"/>
          <w:numId w:val="1001"/>
        </w:numPr>
        <w:pStyle w:val="Compact"/>
      </w:pPr>
      <w:r>
        <w:t xml:space="preserve">To assess stakeholder perceptions (including community leaders, municipal engineers, and practicing</w:t>
      </w:r>
      <w:r>
        <w:t xml:space="preserve"> </w:t>
      </w:r>
      <w:r>
        <w:rPr>
          <w:bCs/>
          <w:b/>
        </w:rPr>
        <w:t xml:space="preserve">Geologist</w:t>
      </w:r>
      <w:r>
        <w:t xml:space="preserve">s) regarding barriers to geological input in decision-making.</w:t>
      </w:r>
    </w:p>
    <w:bookmarkEnd w:id="22"/>
    <w:bookmarkStart w:id="23" w:name="methodology"/>
    <w:p>
      <w:pPr>
        <w:pStyle w:val="Heading2"/>
      </w:pPr>
      <w:r>
        <w:t xml:space="preserve">Methodology</w:t>
      </w:r>
    </w:p>
    <w:p>
      <w:pPr>
        <w:pStyle w:val="FirstParagraph"/>
      </w:pPr>
      <w:r>
        <w:t xml:space="preserve">This mixed-methods study will combine field-based geological analysis with institutional and community engagement. Phase 1 involves a comprehensive review of Colombia’s geological databases (SGC, IDEAM) and high-resolution satellite imagery to update hazard maps for Medellín’s most vulnerable zones. Phase 2 includes targeted fieldwork across five communes: collecting soil/rock samples from unstable slopes, conducting geotechnical surveys at key infrastructure sites (e.g., Metrocable stations), and interviewing municipal staff about current data usage protocols. Phase 3 employs participatory workshops with</w:t>
      </w:r>
      <w:r>
        <w:t xml:space="preserve"> </w:t>
      </w:r>
      <w:r>
        <w:rPr>
          <w:bCs/>
          <w:b/>
        </w:rPr>
        <w:t xml:space="preserve">Geologist</w:t>
      </w:r>
      <w:r>
        <w:t xml:space="preserve">s from Universidad de Antioquia and private firms, alongside community dialogues in risk-prone neighborhoods to co-develop the protocol. Quantitative data will be analyzed via GIS (QGIS) to identify spatial patterns of hazard exposure, while qualitative responses will be thematically coded to pinpoint institutional and communication barriers.</w:t>
      </w:r>
    </w:p>
    <w:bookmarkEnd w:id="23"/>
    <w:bookmarkStart w:id="24" w:name="significance-for-colombia-medellín"/>
    <w:p>
      <w:pPr>
        <w:pStyle w:val="Heading2"/>
      </w:pPr>
      <w:r>
        <w:t xml:space="preserve">Significance for Colombia Medellín</w:t>
      </w:r>
    </w:p>
    <w:p>
      <w:pPr>
        <w:pStyle w:val="FirstParagraph"/>
      </w:pPr>
      <w:r>
        <w:t xml:space="preserve">This research directly addresses Medellín’s Sustainable Development Goals (SDG 11: Sustainable Cities) by providing a replicable model for integrating geological science into urban governance. For Colombia specifically, it responds to national priorities like the "Plan Nacional de Ordenamiento Territorial" and recent advances in geological risk management legislation. The outcome—a formalized</w:t>
      </w:r>
      <w:r>
        <w:t xml:space="preserve"> </w:t>
      </w:r>
      <w:r>
        <w:rPr>
          <w:bCs/>
          <w:b/>
        </w:rPr>
        <w:t xml:space="preserve">Geologist</w:t>
      </w:r>
      <w:r>
        <w:t xml:space="preserve"> </w:t>
      </w:r>
      <w:r>
        <w:t xml:space="preserve">engagement protocol—will empower local authorities to prevent disasters before they occur, reducing economic losses (estimated at $250M annually for landslide-related damage in Medellín) and safeguarding marginalized communities. Moreover, it will position Colombia Medellín as a regional leader in "geo-informed" urbanism, attracting international partnerships with UN-Habitat and the Inter-American Development Bank.</w:t>
      </w:r>
    </w:p>
    <w:bookmarkEnd w:id="24"/>
    <w:bookmarkStart w:id="25" w:name="expected-outcomes"/>
    <w:p>
      <w:pPr>
        <w:pStyle w:val="Heading2"/>
      </w:pPr>
      <w:r>
        <w:t xml:space="preserve">Expected Outcomes</w:t>
      </w:r>
    </w:p>
    <w:p>
      <w:pPr>
        <w:numPr>
          <w:ilvl w:val="0"/>
          <w:numId w:val="1002"/>
        </w:numPr>
        <w:pStyle w:val="Compact"/>
      </w:pPr>
      <w:r>
        <w:t xml:space="preserve">A publicly accessible GIS hazard map for Medellín’s high-risk zones, updated to 2025 standards.</w:t>
      </w:r>
    </w:p>
    <w:p>
      <w:pPr>
        <w:numPr>
          <w:ilvl w:val="0"/>
          <w:numId w:val="1002"/>
        </w:numPr>
        <w:pStyle w:val="Compact"/>
      </w:pPr>
      <w:r>
        <w:t xml:space="preserve">A draft Municipal Ordinance draft (to be reviewed by Alcaldía) mandating geological input for all new urban projects in landslide-prone areas.</w:t>
      </w:r>
    </w:p>
    <w:p>
      <w:pPr>
        <w:numPr>
          <w:ilvl w:val="0"/>
          <w:numId w:val="1002"/>
        </w:numPr>
        <w:pStyle w:val="Compact"/>
      </w:pPr>
      <w:r>
        <w:t xml:space="preserve">Training modules for municipal planners on interpreting geological data, co-developed with practicing</w:t>
      </w:r>
      <w:r>
        <w:t xml:space="preserve"> </w:t>
      </w:r>
      <w:r>
        <w:rPr>
          <w:bCs/>
          <w:b/>
        </w:rPr>
        <w:t xml:space="preserve">Geologist</w:t>
      </w:r>
      <w:r>
        <w:t xml:space="preserve">s from the Colombian Association of Geology (ACG).</w:t>
      </w:r>
    </w:p>
    <w:p>
      <w:pPr>
        <w:numPr>
          <w:ilvl w:val="0"/>
          <w:numId w:val="1002"/>
        </w:numPr>
        <w:pStyle w:val="Compact"/>
      </w:pPr>
      <w:r>
        <w:t xml:space="preserve">A peer-reviewed publication in a journal focused on Latin American urban studies (e.g., *Urban Geography*), highlighting Colombia Medellín’s model for hazard-resilient planning.</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data collection, stakeholder mapping.</w:t>
      </w:r>
      <w:r>
        <w:br/>
      </w:r>
      <w:r>
        <w:rPr>
          <w:bCs/>
          <w:b/>
        </w:rPr>
        <w:t xml:space="preserve">Months 4–6:</w:t>
      </w:r>
      <w:r>
        <w:t xml:space="preserve"> </w:t>
      </w:r>
      <w:r>
        <w:t xml:space="preserve">Fieldwork and geotechnical surveys across selected communes.</w:t>
      </w:r>
      <w:r>
        <w:br/>
      </w:r>
      <w:r>
        <w:rPr>
          <w:bCs/>
          <w:b/>
        </w:rPr>
        <w:t xml:space="preserve">Months 7–9:</w:t>
      </w:r>
      <w:r>
        <w:t xml:space="preserve"> </w:t>
      </w:r>
      <w:r>
        <w:t xml:space="preserve">Workshop facilitation with municipal stakeholders and community groups.</w:t>
      </w:r>
      <w:r>
        <w:br/>
      </w:r>
      <w:r>
        <w:rPr>
          <w:bCs/>
          <w:b/>
        </w:rPr>
        <w:t xml:space="preserve">Months 10–12:</w:t>
      </w:r>
      <w:r>
        <w:t xml:space="preserve"> </w:t>
      </w:r>
      <w:r>
        <w:t xml:space="preserve">Protocol drafting, ordinance proposal development, and manuscript preparation.</w:t>
      </w:r>
    </w:p>
    <w:bookmarkEnd w:id="26"/>
    <w:bookmarkStart w:id="27" w:name="necessity-of-this-research"/>
    <w:p>
      <w:pPr>
        <w:pStyle w:val="Heading2"/>
      </w:pPr>
      <w:r>
        <w:t xml:space="preserve">Necessity of This Research</w:t>
      </w:r>
    </w:p>
    <w:p>
      <w:pPr>
        <w:pStyle w:val="FirstParagraph"/>
      </w:pPr>
      <w:r>
        <w:t xml:space="preserve">The absence of a coordinated geological strategy in Medellín has cost lives and resources. In 2023 alone, over 40% of the city’s flood-affected households were located in areas with known soil instability—a direct consequence of poor geological integration into planning. This</w:t>
      </w:r>
      <w:r>
        <w:t xml:space="preserve"> </w:t>
      </w:r>
      <w:r>
        <w:rPr>
          <w:bCs/>
          <w:b/>
        </w:rPr>
        <w:t xml:space="preserve">Thesis Proposal</w:t>
      </w:r>
      <w:r>
        <w:t xml:space="preserve"> </w:t>
      </w:r>
      <w:r>
        <w:t xml:space="preserve">is not merely academic; it is an operational imperative for Colombia Medellín. By embedding the</w:t>
      </w:r>
      <w:r>
        <w:t xml:space="preserve"> </w:t>
      </w:r>
      <w:r>
        <w:rPr>
          <w:bCs/>
          <w:b/>
        </w:rPr>
        <w:t xml:space="preserve">Geologist</w:t>
      </w:r>
      <w:r>
        <w:t xml:space="preserve"> </w:t>
      </w:r>
      <w:r>
        <w:t xml:space="preserve">within municipal decision-making, we transform reactive disaster management into proactive urban sustainability. The research will generate actionable tools for city planners while contributing to national capacity building in geological risk governance—a model adaptable across Colombia’s 1,102 municipalities facing similar challenges.</w:t>
      </w:r>
    </w:p>
    <w:bookmarkEnd w:id="27"/>
    <w:bookmarkStart w:id="28" w:name="conclusion"/>
    <w:p>
      <w:pPr>
        <w:pStyle w:val="Heading2"/>
      </w:pPr>
      <w:r>
        <w:t xml:space="preserve">Conclusion</w:t>
      </w:r>
    </w:p>
    <w:p>
      <w:pPr>
        <w:pStyle w:val="FirstParagraph"/>
      </w:pPr>
      <w:r>
        <w:t xml:space="preserve">As Medellín evolves from a city of conflict to a beacon of innovation, its geological foundation must be as resilient as its social fabric. This thesis seeks to institutionalize the indispensable role of the</w:t>
      </w:r>
      <w:r>
        <w:t xml:space="preserve"> </w:t>
      </w:r>
      <w:r>
        <w:rPr>
          <w:bCs/>
          <w:b/>
        </w:rPr>
        <w:t xml:space="preserve">Geologist</w:t>
      </w:r>
      <w:r>
        <w:t xml:space="preserve"> </w:t>
      </w:r>
      <w:r>
        <w:t xml:space="preserve">in Colombia Medellín’s future, ensuring that every building, road, and neighborhood is anchored not just in soil—but in science. The proposed framework will serve as a blueprint for urban resilience across Colombia and beyond, proving that sustainable development begins with understanding the earth beneath our feet.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for Sustainable Urban Development in Colombia Medellín</dc:title>
  <dc:creator/>
  <dc:language>en</dc:language>
  <cp:keywords/>
  <dcterms:created xsi:type="dcterms:W3CDTF">2025-12-11T14:29:25Z</dcterms:created>
  <dcterms:modified xsi:type="dcterms:W3CDTF">2025-12-11T14:29:25Z</dcterms:modified>
</cp:coreProperties>
</file>

<file path=docProps/custom.xml><?xml version="1.0" encoding="utf-8"?>
<Properties xmlns="http://schemas.openxmlformats.org/officeDocument/2006/custom-properties" xmlns:vt="http://schemas.openxmlformats.org/officeDocument/2006/docPropsVTypes"/>
</file>