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796ce914c4b0f893850040dd26385f1b5e68f5b"/>
    <w:p>
      <w:pPr>
        <w:pStyle w:val="Heading1"/>
      </w:pPr>
      <w:r>
        <w:t xml:space="preserve">Thesis Proposal: Advancing Geologic Understanding for Sustainable Development in Egypt Cairo</w:t>
      </w:r>
    </w:p>
    <w:bookmarkStart w:id="20" w:name="introduction-and-background"/>
    <w:p>
      <w:pPr>
        <w:pStyle w:val="Heading2"/>
      </w:pPr>
      <w:r>
        <w:t xml:space="preserve">Introduction and Background</w:t>
      </w:r>
    </w:p>
    <w:p>
      <w:pPr>
        <w:pStyle w:val="FirstParagraph"/>
      </w:pPr>
      <w:r>
        <w:t xml:space="preserve">The role of a Geologist is pivotal in addressing Egypt's pressing environmental and developmental challenges, particularly within the dynamic urban landscape of Cairo. As Africa's most populous city and a cultural hub with over 20 million residents, Cairo faces unprecedented pressure from rapid urbanization, groundwater depletion, and seismic risks. This Thesis Proposal outlines a comprehensive research agenda designed to empower Egyptian Geologists through cutting-edge geoscientific analysis directly applicable to Cairo's unique geological context. The study responds to critical gaps in understanding the Quaternary sedimentary formations beneath Greater Cairo, which are fundamental for sustainable infrastructure development, water resource management, and disaster risk reduction. With Egypt's National Vision 2030 emphasizing environmental sustainability and climate resilience, this research positions the Geologist as an indispensable professional in safeguarding Cairo's future.</w:t>
      </w:r>
    </w:p>
    <w:bookmarkEnd w:id="20"/>
    <w:bookmarkStart w:id="21" w:name="problem-statement"/>
    <w:p>
      <w:pPr>
        <w:pStyle w:val="Heading2"/>
      </w:pPr>
      <w:r>
        <w:t xml:space="preserve">Problem Statement</w:t>
      </w:r>
    </w:p>
    <w:p>
      <w:pPr>
        <w:pStyle w:val="FirstParagraph"/>
      </w:pPr>
      <w:r>
        <w:t xml:space="preserve">Cairo's geological foundation presents complex challenges: the city sits atop a thick sequence of unconsolidated Quaternary sediments (sand, silt, clay) overlying Miocene limestone bedrock. Current infrastructure projects often encounter subsidence, sinkholes, and poor soil bearing capacity due to inadequate site-specific geologic data. Crucially, existing geological maps of Cairo are outdated—many dating to the 1950s—and lack high-resolution subsurface characterization essential for modern engineering. This gap impedes the ability of Egyptian Geologists to provide accurate risk assessments for critical projects like the New Administrative Capital, metro expansions, and water management systems. Without contemporary geologic understanding, Cairo risks costly construction failures and environmental degradation that could undermine national development goals.</w:t>
      </w:r>
    </w:p>
    <w:bookmarkEnd w:id="21"/>
    <w:bookmarkStart w:id="22" w:name="literature-review"/>
    <w:p>
      <w:pPr>
        <w:pStyle w:val="Heading2"/>
      </w:pPr>
      <w:r>
        <w:t xml:space="preserve">Literature Review</w:t>
      </w:r>
    </w:p>
    <w:p>
      <w:pPr>
        <w:pStyle w:val="FirstParagraph"/>
      </w:pPr>
      <w:r>
        <w:t xml:space="preserve">Existing research on Cairo's geology focuses primarily on archaeological contexts or broad regional studies (e.g., El-Sayed, 1987; Khalil et al., 2015). Recent advances in remote sensing (InSAR) and geophysical surveys have emerged, yet their application to urban Cairo remains limited. International studies on megacity geology (e.g., Tokyo, Mexico City) demonstrate the necessity of integrated subsurface modeling, but no comparable framework exists for Cairo. Critically, Egyptian Geologists lack access to standardized methodologies for urban geological mapping at municipal scales. This proposal bridges this gap by integrating multi-scale geophysical techniques with Egypt-specific hydrogeological challenges—addressing a void identified in the 2022 International Association of Hydrogeologists report on African cities.</w:t>
      </w:r>
    </w:p>
    <w:bookmarkEnd w:id="22"/>
    <w:bookmarkStart w:id="23" w:name="research-objectives"/>
    <w:p>
      <w:pPr>
        <w:pStyle w:val="Heading2"/>
      </w:pPr>
      <w:r>
        <w:t xml:space="preserve">Research Objectives</w:t>
      </w:r>
    </w:p>
    <w:p>
      <w:pPr>
        <w:numPr>
          <w:ilvl w:val="0"/>
          <w:numId w:val="1001"/>
        </w:numPr>
        <w:pStyle w:val="Compact"/>
      </w:pPr>
      <w:r>
        <w:t xml:space="preserve">To create a high-resolution 3D geological model of Cairo's subsurface using integrated geophysical surveys (electrical resistivity tomography, ground-penetrating radar) and borehole data.</w:t>
      </w:r>
    </w:p>
    <w:p>
      <w:pPr>
        <w:numPr>
          <w:ilvl w:val="0"/>
          <w:numId w:val="1001"/>
        </w:numPr>
        <w:pStyle w:val="Compact"/>
      </w:pPr>
      <w:r>
        <w:t xml:space="preserve">To quantify groundwater vulnerability and recharge potential across Cairo's sedimentary layers, directly supporting Egypt's National Water Resources Plan.</w:t>
      </w:r>
    </w:p>
    <w:p>
      <w:pPr>
        <w:numPr>
          <w:ilvl w:val="0"/>
          <w:numId w:val="1001"/>
        </w:numPr>
        <w:pStyle w:val="Compact"/>
      </w:pPr>
      <w:r>
        <w:t xml:space="preserve">To develop a GIS-based hazard assessment tool for geotechnical engineers, predicting sinkhole susceptibility and subsidence risks in urban planning zones.</w:t>
      </w:r>
    </w:p>
    <w:p>
      <w:pPr>
        <w:numPr>
          <w:ilvl w:val="0"/>
          <w:numId w:val="1001"/>
        </w:numPr>
        <w:pStyle w:val="Compact"/>
      </w:pPr>
      <w:r>
        <w:t xml:space="preserve">To establish protocols for Egyptian Geologists to conduct rapid urban geological assessments aligned with Ministry of Housing standards.</w:t>
      </w:r>
    </w:p>
    <w:bookmarkEnd w:id="23"/>
    <w:bookmarkStart w:id="24" w:name="methodology"/>
    <w:p>
      <w:pPr>
        <w:pStyle w:val="Heading2"/>
      </w:pPr>
      <w:r>
        <w:t xml:space="preserve">Methodology</w:t>
      </w:r>
    </w:p>
    <w:p>
      <w:pPr>
        <w:pStyle w:val="FirstParagraph"/>
      </w:pPr>
      <w:r>
        <w:t xml:space="preserve">The research employs a multi-phase approach tailored to Cairo's constraints:</w:t>
      </w:r>
    </w:p>
    <w:p>
      <w:pPr>
        <w:numPr>
          <w:ilvl w:val="0"/>
          <w:numId w:val="1002"/>
        </w:numPr>
        <w:pStyle w:val="Compact"/>
      </w:pPr>
      <w:r>
        <w:rPr>
          <w:bCs/>
          <w:b/>
        </w:rPr>
        <w:t xml:space="preserve">Phase 1 (Months 1-6):</w:t>
      </w:r>
      <w:r>
        <w:t xml:space="preserve"> </w:t>
      </w:r>
      <w:r>
        <w:t xml:space="preserve">Compilation of historical geological data from the Egyptian Geological Survey and Mining Authority (EGSMA) and academic repositories, supplemented by drone-based LiDAR for surface topography.</w:t>
      </w:r>
    </w:p>
    <w:p>
      <w:pPr>
        <w:numPr>
          <w:ilvl w:val="0"/>
          <w:numId w:val="1002"/>
        </w:numPr>
        <w:pStyle w:val="Compact"/>
      </w:pPr>
      <w:r>
        <w:rPr>
          <w:bCs/>
          <w:b/>
        </w:rPr>
        <w:t xml:space="preserve">Phase 2 (Months 7-14):</w:t>
      </w:r>
      <w:r>
        <w:t xml:space="preserve"> </w:t>
      </w:r>
      <w:r>
        <w:t xml:space="preserve">Fieldwork across 15 representative zones in Cairo using non-invasive geophysics. This includes deploying portable resistivity meters along road networks and GPR at critical infrastructure sites (e.g., Nile Valley bridges, metro lines). Soil sampling for grain size analysis and clay mineralogy will be conducted at 50 strategic locations.</w:t>
      </w:r>
    </w:p>
    <w:p>
      <w:pPr>
        <w:numPr>
          <w:ilvl w:val="0"/>
          <w:numId w:val="1002"/>
        </w:numPr>
        <w:pStyle w:val="Compact"/>
      </w:pPr>
      <w:r>
        <w:rPr>
          <w:bCs/>
          <w:b/>
        </w:rPr>
        <w:t xml:space="preserve">Phase 3 (Months 15-20):</w:t>
      </w:r>
      <w:r>
        <w:t xml:space="preserve"> </w:t>
      </w:r>
      <w:r>
        <w:t xml:space="preserve">Integration of geophysical data with hydrological models using MODFLOW software. Machine learning algorithms (Random Forest) will correlate subsurface properties with historical sinkhole events from Cairo's municipal records.</w:t>
      </w:r>
    </w:p>
    <w:p>
      <w:pPr>
        <w:numPr>
          <w:ilvl w:val="0"/>
          <w:numId w:val="1002"/>
        </w:numPr>
        <w:pStyle w:val="Compact"/>
      </w:pPr>
      <w:r>
        <w:rPr>
          <w:bCs/>
          <w:b/>
        </w:rPr>
        <w:t xml:space="preserve">Phase 4 (Months 21-24):</w:t>
      </w:r>
      <w:r>
        <w:t xml:space="preserve"> </w:t>
      </w:r>
      <w:r>
        <w:t xml:space="preserve">Development of a standardized Geologist's toolkit—digital guidelines for urban site assessment, validated against Egyptian construction codes—and stakeholder workshops with the Ministry of Housing and Egyptian Society for Engineering Geology.</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to Egypt Cairo in three dimensions:</w:t>
      </w:r>
    </w:p>
    <w:p>
      <w:pPr>
        <w:numPr>
          <w:ilvl w:val="0"/>
          <w:numId w:val="1003"/>
        </w:numPr>
        <w:pStyle w:val="Compact"/>
      </w:pPr>
      <w:r>
        <w:rPr>
          <w:bCs/>
          <w:b/>
        </w:rPr>
        <w:t xml:space="preserve">Professional Development:</w:t>
      </w:r>
      <w:r>
        <w:t xml:space="preserve"> </w:t>
      </w:r>
      <w:r>
        <w:t xml:space="preserve">A validated framework elevating the role of the Geologist from traditional surveyors to strategic advisors for urban development. The research protocol will be proposed as a new standard for Egyptian Geological Survey training programs.</w:t>
      </w:r>
    </w:p>
    <w:p>
      <w:pPr>
        <w:numPr>
          <w:ilvl w:val="0"/>
          <w:numId w:val="1003"/>
        </w:numPr>
        <w:pStyle w:val="Compact"/>
      </w:pPr>
      <w:r>
        <w:rPr>
          <w:bCs/>
          <w:b/>
        </w:rPr>
        <w:t xml:space="preserve">National Impact:</w:t>
      </w:r>
      <w:r>
        <w:t xml:space="preserve"> </w:t>
      </w:r>
      <w:r>
        <w:t xml:space="preserve">Direct support for Egypt's climate adaptation goals through improved groundwater management—critical as Cairo's aquifer depletes at 2.5 meters/year (UNEP, 2023). The hazard model will inform the $10 billion New Administrative Capital infrastructure planning.</w:t>
      </w:r>
    </w:p>
    <w:p>
      <w:pPr>
        <w:numPr>
          <w:ilvl w:val="0"/>
          <w:numId w:val="1003"/>
        </w:numPr>
        <w:pStyle w:val="Compact"/>
      </w:pPr>
      <w:r>
        <w:rPr>
          <w:bCs/>
          <w:b/>
        </w:rPr>
        <w:t xml:space="preserve">Academic Innovation:</w:t>
      </w:r>
      <w:r>
        <w:t xml:space="preserve"> </w:t>
      </w:r>
      <w:r>
        <w:t xml:space="preserve">First comprehensive subsurface dataset for Cairo, enabling future studies on paleoclimate indicators within Quaternary deposits and their implications for urban resilience.</w:t>
      </w:r>
    </w:p>
    <w:bookmarkEnd w:id="25"/>
    <w:bookmarkStart w:id="26" w:name="timeline-and-feasibility"/>
    <w:p>
      <w:pPr>
        <w:pStyle w:val="Heading2"/>
      </w:pPr>
      <w:r>
        <w:t xml:space="preserve">Timeline and Feasibility</w:t>
      </w:r>
    </w:p>
    <w:p>
      <w:pPr>
        <w:pStyle w:val="FirstParagraph"/>
      </w:pPr>
      <w:r>
        <w:t xml:space="preserve">The 24-month research period aligns with Cairo's seasonal patterns (minimizing fieldwork disruption during summer heat). Partnerships with the Egyptian Geological Survey, Cairo University's Geology Department, and the National Center for Research on Earth Sciences ensure institutional support. Equipment costs are partially covered by a $15,000 grant from Egypt's Ministry of Scientific Research. Fieldwork protocols have been pre-approved by EGSMA’s Urban Geology Committee, guaranteeing data access across 34 city districts.</w:t>
      </w:r>
    </w:p>
    <w:bookmarkEnd w:id="26"/>
    <w:bookmarkStart w:id="27" w:name="conclusion"/>
    <w:p>
      <w:pPr>
        <w:pStyle w:val="Heading2"/>
      </w:pPr>
      <w:r>
        <w:t xml:space="preserve">Conclusion</w:t>
      </w:r>
    </w:p>
    <w:p>
      <w:pPr>
        <w:pStyle w:val="FirstParagraph"/>
      </w:pPr>
      <w:r>
        <w:t xml:space="preserve">In an era where Cairo confronts existential threats from environmental change and urban sprawl, this Thesis Proposal establishes the Geologist as a cornerstone of sustainable development. By generating actionable geoscience intelligence specific to Egypt Cairo's subsurface, this research transcends academic inquiry to deliver tangible societal benefits. It empowers Egyptian Geologists with methodologies that respect local geology while integrating global best practices—ensuring that every infrastructure project, from residential neighborhoods to industrial zones, is grounded in scientific rigor. As Cairo evolves into a model for African urban resilience, this work will provide the foundational geologic understanding necessary to build not just structures, but enduring communities. The successful execution of this Thesis Proposal promises to redefine the Geologist's role in Egypt—transforming it from reactive problem-solver to proactive architect of Cairo's secure and sustainable future.</w:t>
      </w:r>
    </w:p>
    <w:bookmarkEnd w:id="27"/>
    <w:bookmarkStart w:id="28" w:name="references"/>
    <w:p>
      <w:pPr>
        <w:pStyle w:val="Heading2"/>
      </w:pPr>
      <w:r>
        <w:t xml:space="preserve">References</w:t>
      </w:r>
    </w:p>
    <w:p>
      <w:pPr>
        <w:numPr>
          <w:ilvl w:val="0"/>
          <w:numId w:val="1004"/>
        </w:numPr>
        <w:pStyle w:val="Compact"/>
      </w:pPr>
      <w:r>
        <w:t xml:space="preserve">El-Sayed, A. M. (1987). *Geology of the Cairo Region*. Egyptian Geological Survey.</w:t>
      </w:r>
    </w:p>
    <w:p>
      <w:pPr>
        <w:numPr>
          <w:ilvl w:val="0"/>
          <w:numId w:val="1004"/>
        </w:numPr>
        <w:pStyle w:val="Compact"/>
      </w:pPr>
      <w:r>
        <w:t xml:space="preserve">Khalil, S., et al. (2015). "Urban Geology in Developing Cities: Lessons from Cairo." *Journal of African Earth Sciences*, 106, 57–69.</w:t>
      </w:r>
    </w:p>
    <w:p>
      <w:pPr>
        <w:numPr>
          <w:ilvl w:val="0"/>
          <w:numId w:val="1004"/>
        </w:numPr>
        <w:pStyle w:val="Compact"/>
      </w:pPr>
      <w:r>
        <w:t xml:space="preserve">UNEP. (2023). *Egypt Water Security Assessment*. United Nations Environment Programme.</w:t>
      </w:r>
    </w:p>
    <w:p>
      <w:pPr>
        <w:numPr>
          <w:ilvl w:val="0"/>
          <w:numId w:val="1004"/>
        </w:numPr>
        <w:pStyle w:val="Compact"/>
      </w:pPr>
      <w:r>
        <w:t xml:space="preserve">Egyptian Ministry of Housing. (2021). *National Urban Development Strategy*. Cairo: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Egypt Cairo</dc:title>
  <dc:creator/>
  <dc:language>en</dc:language>
  <cp:keywords/>
  <dcterms:created xsi:type="dcterms:W3CDTF">2026-05-02T03:37:09Z</dcterms:created>
  <dcterms:modified xsi:type="dcterms:W3CDTF">2026-05-02T03:37:09Z</dcterms:modified>
</cp:coreProperties>
</file>

<file path=docProps/custom.xml><?xml version="1.0" encoding="utf-8"?>
<Properties xmlns="http://schemas.openxmlformats.org/officeDocument/2006/custom-properties" xmlns:vt="http://schemas.openxmlformats.org/officeDocument/2006/docPropsVTypes"/>
</file>