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in</w:t>
      </w:r>
      <w:r>
        <w:t xml:space="preserve"> </w:t>
      </w:r>
      <w:r>
        <w:t xml:space="preserve">Urban</w:t>
      </w:r>
      <w:r>
        <w:t xml:space="preserve"> </w:t>
      </w:r>
      <w:r>
        <w:t xml:space="preserve">Environments</w:t>
      </w:r>
      <w:r>
        <w:t xml:space="preserve"> </w:t>
      </w:r>
      <w:r>
        <w:t xml:space="preserve">of</w:t>
      </w:r>
      <w:r>
        <w:t xml:space="preserve"> </w:t>
      </w:r>
      <w:r>
        <w:t xml:space="preserve">France</w:t>
      </w:r>
      <w:r>
        <w:t xml:space="preserve"> </w:t>
      </w:r>
      <w:r>
        <w:t xml:space="preserve">Paris</w:t>
      </w:r>
    </w:p>
    <w:bookmarkStart w:id="33" w:name="Xaa22920a4f31c95737b6e491fd23fddda1926d1"/>
    <w:p>
      <w:pPr>
        <w:pStyle w:val="Heading1"/>
      </w:pPr>
      <w:r>
        <w:t xml:space="preserve">Thesis Proposal: Integrating Advanced Geological Analysis for Sustainable Urban Planning in France Paris</w:t>
      </w:r>
    </w:p>
    <w:bookmarkStart w:id="20" w:name="introduction-and-contextual-background"/>
    <w:p>
      <w:pPr>
        <w:pStyle w:val="Heading2"/>
      </w:pPr>
      <w:r>
        <w:t xml:space="preserve">1. Introduction and Contextual Background</w:t>
      </w:r>
    </w:p>
    <w:p>
      <w:pPr>
        <w:pStyle w:val="FirstParagraph"/>
      </w:pPr>
      <w:r>
        <w:t xml:space="preserve">The role of a Geologist in contemporary urban environments demands sophisticated integration of historical geological data with modern environmental challenges. This Thesis Proposal addresses the critical need for specialized geological expertise within the unique urban landscape of France Paris—a city built upon a complex sedimentary basin spanning over 10,000 years of geological evolution. As one of Europe's most densely populated metropolitan areas, Paris faces unprecedented pressures from climate change, infrastructure development, and subsurface resource management. This research positions the Geologist as an indispensable interdisciplinary architect in safeguarding Parisian urban resilience through evidence-based geological science.</w:t>
      </w:r>
    </w:p>
    <w:bookmarkEnd w:id="20"/>
    <w:bookmarkStart w:id="21" w:name="problem-statement"/>
    <w:p>
      <w:pPr>
        <w:pStyle w:val="Heading2"/>
      </w:pPr>
      <w:r>
        <w:t xml:space="preserve">2. Problem Statement</w:t>
      </w:r>
    </w:p>
    <w:p>
      <w:pPr>
        <w:pStyle w:val="FirstParagraph"/>
      </w:pPr>
      <w:r>
        <w:t xml:space="preserve">Despite Paris's status as a global city, its geological foundation remains underutilized in municipal planning. The Paris Basin—a 150,000 km² sedimentary formation—exhibits critical vulnerabilities including subsidence (up to 6mm/year in central districts), aquifer contamination risks, and seismic microzonation challenges. Current urban policies lack real-time geological hazard integration, leading to costly infrastructure failures (e.g., the 2018 Metro Line 14 tunnel flooding) and inefficient resource allocation. This gap underscores an urgent requirement for a dedicated Geologist-driven framework tailored specifically to France Paris's unique hydrogeological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 predictive geological risk assessment model for Parisian urban infrastructure using multi-scale geospatial analysis.</w:t>
      </w:r>
    </w:p>
    <w:p>
      <w:pPr>
        <w:numPr>
          <w:ilvl w:val="0"/>
          <w:numId w:val="1001"/>
        </w:numPr>
        <w:pStyle w:val="Compact"/>
      </w:pPr>
      <w:r>
        <w:rPr>
          <w:bCs/>
          <w:b/>
        </w:rPr>
        <w:t xml:space="preserve">Secondary Objectives:</w:t>
      </w:r>
    </w:p>
    <w:p>
      <w:pPr>
        <w:numPr>
          <w:ilvl w:val="1"/>
          <w:numId w:val="1002"/>
        </w:numPr>
        <w:pStyle w:val="Compact"/>
      </w:pPr>
      <w:r>
        <w:t xml:space="preserve">Evaluate historical subsidence patterns through integration of BRGM (Bureau de Recherches Géologiques et Minières) archives with satellite InSAR data</w:t>
      </w:r>
    </w:p>
    <w:p>
      <w:pPr>
        <w:numPr>
          <w:ilvl w:val="1"/>
          <w:numId w:val="1002"/>
        </w:numPr>
        <w:pStyle w:val="Compact"/>
      </w:pPr>
      <w:r>
        <w:t xml:space="preserve">Quantify groundwater contamination pathways in the Parisian limestone aquifer system</w:t>
      </w:r>
    </w:p>
    <w:p>
      <w:pPr>
        <w:numPr>
          <w:ilvl w:val="1"/>
          <w:numId w:val="1002"/>
        </w:numPr>
        <w:pStyle w:val="Compact"/>
      </w:pPr>
      <w:r>
        <w:t xml:space="preserve">Design a GIS-based decision support tool for municipal planners, operational within France's national spatial planning framework (PLU)</w:t>
      </w:r>
    </w:p>
    <w:bookmarkEnd w:id="22"/>
    <w:bookmarkStart w:id="23" w:name="X69d15c4d2744eff7f116e7fbcdbf129c89a2aa0"/>
    <w:p>
      <w:pPr>
        <w:pStyle w:val="Heading2"/>
      </w:pPr>
      <w:r>
        <w:t xml:space="preserve">4. Literature Review: Gaps in Current Geological Research</w:t>
      </w:r>
    </w:p>
    <w:p>
      <w:pPr>
        <w:pStyle w:val="FirstParagraph"/>
      </w:pPr>
      <w:r>
        <w:t xml:space="preserve">While seminal works like Le Mouël &amp; Pomerol's (1978) Paris Basin monograph established foundational stratigraphy, contemporary research remains fragmented. Recent studies (e.g., Fuchs et al., 2021 on seismic microzonation) lack urban integration, and BRGM's 2019 groundwater report fails to connect subsidence with infrastructure vulnerability. Crucially, no framework exists that synthesizes France's national geological standards (Normes NF EN ISO 14688-1) with Paris-specific urban demands. This Thesis Proposal bridges that chasm by positioning the Geologist as a central stakeholder in Paris's Sustainable Development Strategy (Stratégie de Développement Durable).</w:t>
      </w:r>
    </w:p>
    <w:bookmarkEnd w:id="23"/>
    <w:bookmarkStart w:id="27" w:name="X9a0a8bf3e28e1f7f497a9d183f22cef6bba0bb2"/>
    <w:p>
      <w:pPr>
        <w:pStyle w:val="Heading2"/>
      </w:pPr>
      <w:r>
        <w:t xml:space="preserve">5. Methodology: A Geologist's Multidisciplinary Approach</w:t>
      </w:r>
    </w:p>
    <w:p>
      <w:pPr>
        <w:pStyle w:val="FirstParagraph"/>
      </w:pPr>
      <w:r>
        <w:t xml:space="preserve">This research adopts a three-phase methodology requiring specialized geological fieldwork across France Paris:</w:t>
      </w:r>
    </w:p>
    <w:bookmarkStart w:id="24" w:name="X04261ca7a276036d73eeea6e2e8ba6c7c7bace6"/>
    <w:p>
      <w:pPr>
        <w:pStyle w:val="Heading3"/>
      </w:pPr>
      <w:r>
        <w:t xml:space="preserve">Phase 1: Geological Data Synthesis (Months 1-6)</w:t>
      </w:r>
    </w:p>
    <w:p>
      <w:pPr>
        <w:numPr>
          <w:ilvl w:val="0"/>
          <w:numId w:val="1003"/>
        </w:numPr>
        <w:pStyle w:val="Compact"/>
      </w:pPr>
      <w:r>
        <w:t xml:space="preserve">Digitize BRGM's 70+ years of subsurface data from Parisian boreholes</w:t>
      </w:r>
    </w:p>
    <w:p>
      <w:pPr>
        <w:numPr>
          <w:ilvl w:val="0"/>
          <w:numId w:val="1003"/>
        </w:numPr>
        <w:pStyle w:val="Compact"/>
      </w:pPr>
      <w:r>
        <w:t xml:space="preserve">Analyze sedimentary facies shifts using core samples from the Musée de l'Homme collections</w:t>
      </w:r>
    </w:p>
    <w:p>
      <w:pPr>
        <w:numPr>
          <w:ilvl w:val="0"/>
          <w:numId w:val="1003"/>
        </w:numPr>
        <w:pStyle w:val="Compact"/>
      </w:pPr>
      <w:r>
        <w:t xml:space="preserve">Integrate historical flood records (18th–20th century) with geological strata mapping</w:t>
      </w:r>
    </w:p>
    <w:bookmarkEnd w:id="24"/>
    <w:bookmarkStart w:id="25" w:name="X675d92119cade11fc695c97913fc2b6b98e7797"/>
    <w:p>
      <w:pPr>
        <w:pStyle w:val="Heading3"/>
      </w:pPr>
      <w:r>
        <w:t xml:space="preserve">Phase 2: Field Validation and Risk Modeling (Months 7-18)</w:t>
      </w:r>
    </w:p>
    <w:p>
      <w:pPr>
        <w:numPr>
          <w:ilvl w:val="0"/>
          <w:numId w:val="1004"/>
        </w:numPr>
        <w:pStyle w:val="Compact"/>
      </w:pPr>
      <w:r>
        <w:t xml:space="preserve">Conduct targeted geophysical surveys (ground-penetrating radar, electrical resistivity tomography) across high-risk zones (e.g., La Défense financial district, Seine riverbanks)</w:t>
      </w:r>
    </w:p>
    <w:p>
      <w:pPr>
        <w:numPr>
          <w:ilvl w:val="0"/>
          <w:numId w:val="1004"/>
        </w:numPr>
        <w:pStyle w:val="Compact"/>
      </w:pPr>
      <w:r>
        <w:t xml:space="preserve">Deploy IoT sensor networks for real-time groundwater level monitoring in collaboration with Paris Habitat</w:t>
      </w:r>
    </w:p>
    <w:p>
      <w:pPr>
        <w:numPr>
          <w:ilvl w:val="0"/>
          <w:numId w:val="1004"/>
        </w:numPr>
        <w:pStyle w:val="Compact"/>
      </w:pPr>
      <w:r>
        <w:t xml:space="preserve">Develop machine learning models correlating subsidence rates with building age/structure type using Paris City Archives data</w:t>
      </w:r>
    </w:p>
    <w:bookmarkEnd w:id="25"/>
    <w:bookmarkStart w:id="26" w:name="X497ca7f2585188b8c075bc2383b39acadfe323d"/>
    <w:p>
      <w:pPr>
        <w:pStyle w:val="Heading3"/>
      </w:pPr>
      <w:r>
        <w:t xml:space="preserve">Phase 3: Policy Integration Framework (Months 19-24)</w:t>
      </w:r>
    </w:p>
    <w:p>
      <w:pPr>
        <w:numPr>
          <w:ilvl w:val="0"/>
          <w:numId w:val="1005"/>
        </w:numPr>
        <w:pStyle w:val="Compact"/>
      </w:pPr>
      <w:r>
        <w:t xml:space="preserve">Co-create risk matrices with Paris Urban Planning Department (DRIEA)</w:t>
      </w:r>
    </w:p>
    <w:p>
      <w:pPr>
        <w:numPr>
          <w:ilvl w:val="0"/>
          <w:numId w:val="1005"/>
        </w:numPr>
        <w:pStyle w:val="Compact"/>
      </w:pPr>
      <w:r>
        <w:t xml:space="preserve">Pilot the framework in two municipal projects: Saint-Denis RER expansion and Clichy-Sous-Bois housing developments</w:t>
      </w:r>
    </w:p>
    <w:p>
      <w:pPr>
        <w:numPr>
          <w:ilvl w:val="0"/>
          <w:numId w:val="1005"/>
        </w:numPr>
        <w:pStyle w:val="Compact"/>
      </w:pPr>
      <w:r>
        <w:t xml:space="preserve">Formulate geological compliance protocols for France's upcoming 2035 urban planning law</w:t>
      </w:r>
    </w:p>
    <w:bookmarkEnd w:id="26"/>
    <w:bookmarkEnd w:id="27"/>
    <w:bookmarkStart w:id="28" w:name="Xccbc4d6f1af1346f9792a2acae5b7c499f4c86e"/>
    <w:p>
      <w:pPr>
        <w:pStyle w:val="Heading2"/>
      </w:pPr>
      <w:r>
        <w:t xml:space="preserve">6. Expected Contributions to Geology in France Paris</w:t>
      </w:r>
    </w:p>
    <w:p>
      <w:pPr>
        <w:pStyle w:val="FirstParagraph"/>
      </w:pPr>
      <w:r>
        <w:t xml:space="preserve">This Thesis Proposal delivers transformative outcomes for the field of geology in France Paris:</w:t>
      </w:r>
    </w:p>
    <w:p>
      <w:pPr>
        <w:numPr>
          <w:ilvl w:val="0"/>
          <w:numId w:val="1006"/>
        </w:numPr>
        <w:pStyle w:val="Compact"/>
      </w:pPr>
      <w:r>
        <w:rPr>
          <w:bCs/>
          <w:b/>
        </w:rPr>
        <w:t xml:space="preserve">Scientific Innovation:</w:t>
      </w:r>
      <w:r>
        <w:t xml:space="preserve"> </w:t>
      </w:r>
      <w:r>
        <w:t xml:space="preserve">First holistic model linking Pleistocene sedimentation patterns with 21st-century urban subsidence in a major global city</w:t>
      </w:r>
    </w:p>
    <w:p>
      <w:pPr>
        <w:numPr>
          <w:ilvl w:val="0"/>
          <w:numId w:val="1006"/>
        </w:numPr>
        <w:pStyle w:val="Compact"/>
      </w:pPr>
      <w:r>
        <w:rPr>
          <w:bCs/>
          <w:b/>
        </w:rPr>
        <w:t xml:space="preserve">Policy Impact:</w:t>
      </w:r>
      <w:r>
        <w:t xml:space="preserve"> </w:t>
      </w:r>
      <w:r>
        <w:t xml:space="preserve">Directly supports France's "Plan Climat" by providing geologically calibrated infrastructure guidelines for Paris's carbon-neutral 2050 target</w:t>
      </w:r>
    </w:p>
    <w:p>
      <w:pPr>
        <w:numPr>
          <w:ilvl w:val="0"/>
          <w:numId w:val="1006"/>
        </w:numPr>
        <w:pStyle w:val="Compact"/>
      </w:pPr>
      <w:r>
        <w:rPr>
          <w:bCs/>
          <w:b/>
        </w:rPr>
        <w:t xml:space="preserve">Professional Advancement:</w:t>
      </w:r>
      <w:r>
        <w:t xml:space="preserve"> </w:t>
      </w:r>
      <w:r>
        <w:t xml:space="preserve">Establishes a new competency standard for Geologists in French urban environments, formalizing their role beyond traditional resource exploration</w:t>
      </w:r>
    </w:p>
    <w:p>
      <w:pPr>
        <w:numPr>
          <w:ilvl w:val="0"/>
          <w:numId w:val="1006"/>
        </w:numPr>
        <w:pStyle w:val="Compact"/>
      </w:pPr>
      <w:r>
        <w:rPr>
          <w:bCs/>
          <w:b/>
        </w:rPr>
        <w:t xml:space="preserve">Economic Value:</w:t>
      </w:r>
      <w:r>
        <w:t xml:space="preserve"> </w:t>
      </w:r>
      <w:r>
        <w:t xml:space="preserve">Projected 15–20% reduction in infrastructure maintenance costs (based on BRGM's 2023 cost-benefit analysis) through predictive intervention</w:t>
      </w:r>
    </w:p>
    <w:bookmarkEnd w:id="28"/>
    <w:bookmarkStart w:id="29" w:name="Xded116ccb43acd6ca0a0d021d85289364e4cb7e"/>
    <w:p>
      <w:pPr>
        <w:pStyle w:val="Heading2"/>
      </w:pPr>
      <w:r>
        <w:t xml:space="preserve">7. Significance for France Paris Urban Development</w:t>
      </w:r>
    </w:p>
    <w:p>
      <w:pPr>
        <w:pStyle w:val="FirstParagraph"/>
      </w:pPr>
      <w:r>
        <w:t xml:space="preserve">The stakes extend beyond academic contribution. Paris faces a critical juncture: by 2050, its population will exceed 13 million with 45% of buildings over 60 years old—exacerbating geological vulnerabilities. This Thesis Proposal directly addresses the City of Paris's "Paris Resilience Strategy" priority on "Underground Infrastructure Management." Crucially, it positions the Geologist as a key member of Paris's climate adaptation team, moving beyond reactive geotechnical consultancy to proactive urban hazard governance. The proposed framework will be adaptable for other French cities (e.g., Lyon, Marseille) with similar sedimentary basins.</w:t>
      </w:r>
    </w:p>
    <w:bookmarkEnd w:id="29"/>
    <w:bookmarkStart w:id="30"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Resources Required</w:t>
            </w:r>
          </w:p>
        </w:tc>
      </w:tr>
      <w:tr>
        <w:tc>
          <w:tcPr/>
          <w:p>
            <w:pPr>
              <w:pStyle w:val="Compact"/>
              <w:jc w:val="left"/>
            </w:pPr>
            <w:r>
              <w:t xml:space="preserve">Data Synthesis &amp; Baseline Mapping</w:t>
            </w:r>
          </w:p>
        </w:tc>
        <w:tc>
          <w:tcPr/>
          <w:p>
            <w:pPr>
              <w:pStyle w:val="Compact"/>
              <w:jc w:val="left"/>
            </w:pPr>
            <w:r>
              <w:t xml:space="preserve">6 months</w:t>
            </w:r>
          </w:p>
        </w:tc>
        <w:tc>
          <w:tcPr/>
          <w:p>
            <w:pPr>
              <w:pStyle w:val="Compact"/>
              <w:jc w:val="left"/>
            </w:pPr>
            <w:r>
              <w:t xml:space="preserve">Digital geological atlas of Paris Basin with subsidence hotspots (0.5m resolution)</w:t>
            </w:r>
          </w:p>
        </w:tc>
        <w:tc>
          <w:tcPr/>
          <w:p>
            <w:pPr>
              <w:pStyle w:val="Compact"/>
              <w:jc w:val="left"/>
            </w:pPr>
            <w:r>
              <w:t xml:space="preserve">BRGM archives access, GIS specialist support</w:t>
            </w:r>
          </w:p>
        </w:tc>
      </w:tr>
      <w:tr>
        <w:tc>
          <w:tcPr/>
          <w:p>
            <w:pPr>
              <w:pStyle w:val="Compact"/>
              <w:jc w:val="left"/>
            </w:pPr>
            <w:r>
              <w:t xml:space="preserve">Field Deployment &amp; Hazard Modeling</w:t>
            </w:r>
          </w:p>
        </w:tc>
        <w:tc>
          <w:tcPr/>
          <w:p>
            <w:pPr>
              <w:pStyle w:val="Compact"/>
              <w:jc w:val="left"/>
            </w:pPr>
            <w:r>
              <w:t xml:space="preserve">12 months</w:t>
            </w:r>
          </w:p>
        </w:tc>
        <w:tc>
          <w:tcPr/>
          <w:p>
            <w:pPr>
              <w:pStyle w:val="Compact"/>
              <w:jc w:val="left"/>
            </w:pPr>
            <w:r>
              <w:t xml:space="preserve">Predictive risk map with 90% accuracy confidence interval; IoT sensor network prototype</w:t>
            </w:r>
          </w:p>
        </w:tc>
        <w:tc>
          <w:tcPr/>
          <w:p>
            <w:pPr>
              <w:pStyle w:val="Compact"/>
              <w:jc w:val="left"/>
            </w:pPr>
            <w:r>
              <w:t xml:space="preserve">Geophysical equipment, field team (min. 2 Geologists), Paris City data partnership</w:t>
            </w:r>
          </w:p>
        </w:tc>
      </w:tr>
      <w:tr>
        <w:tc>
          <w:tcPr/>
          <w:p>
            <w:pPr>
              <w:pStyle w:val="Compact"/>
              <w:jc w:val="left"/>
            </w:pPr>
            <w:r>
              <w:t xml:space="preserve">Policy Integration &amp; Validation</w:t>
            </w:r>
          </w:p>
        </w:tc>
        <w:tc>
          <w:tcPr/>
          <w:p>
            <w:pPr>
              <w:pStyle w:val="Compact"/>
              <w:jc w:val="left"/>
            </w:pPr>
            <w:r>
              <w:t xml:space="preserve">6 months</w:t>
            </w:r>
          </w:p>
        </w:tc>
        <w:tc>
          <w:tcPr/>
          <w:p>
            <w:pPr>
              <w:pStyle w:val="Compact"/>
              <w:jc w:val="left"/>
            </w:pPr>
            <w:r>
              <w:t xml:space="preserve">Municipal decision support toolkit; Compliance protocol for French urban planning law</w:t>
            </w:r>
          </w:p>
        </w:tc>
        <w:tc>
          <w:tcPr/>
          <w:p>
            <w:pPr>
              <w:pStyle w:val="Compact"/>
              <w:jc w:val="left"/>
            </w:pPr>
            <w:r>
              <w:t xml:space="preserve">Collaboration with DRIEA, municipal stakeholder workshops</w:t>
            </w:r>
          </w:p>
        </w:tc>
      </w:tr>
    </w:tbl>
    <w:bookmarkEnd w:id="30"/>
    <w:bookmarkStart w:id="31" w:name="X90fbd8acb976501900af4c80ead60a63392b9da"/>
    <w:p>
      <w:pPr>
        <w:pStyle w:val="Heading2"/>
      </w:pPr>
      <w:r>
        <w:t xml:space="preserve">9. Conclusion: The Geologist as Urban Guardian in France Paris</w:t>
      </w:r>
    </w:p>
    <w:p>
      <w:pPr>
        <w:pStyle w:val="FirstParagraph"/>
      </w:pPr>
      <w:r>
        <w:t xml:space="preserve">This Thesis Proposal redefines the Geologist's role within France Paris's urban ecosystem. It transcends conventional geological practice by embedding subsurface science into the city's daily operational fabric—transforming the Geologist from a data provider into an indispensable policy architect. The research addresses an acute gap in metropolitan resilience planning, directly supporting Paris’s ambition to become Europe’s most sustainable capital while leveraging France’s world-leading geological expertise through BRGM and CNRS partnerships. As climate pressures intensify and urban density grows, this work establishes a replicable model for how the Geologist can safeguard the future of cities across France and beyond. We submit this Thesis Proposal not merely as academic exercise, but as an urgent operational blueprint for Paris’s geological security in the 21st century.</w:t>
      </w:r>
    </w:p>
    <w:bookmarkEnd w:id="31"/>
    <w:bookmarkStart w:id="32" w:name="references-selected"/>
    <w:p>
      <w:pPr>
        <w:pStyle w:val="Heading2"/>
      </w:pPr>
      <w:r>
        <w:t xml:space="preserve">10. References (Selected)</w:t>
      </w:r>
    </w:p>
    <w:p>
      <w:pPr>
        <w:numPr>
          <w:ilvl w:val="0"/>
          <w:numId w:val="1007"/>
        </w:numPr>
        <w:pStyle w:val="Compact"/>
      </w:pPr>
      <w:r>
        <w:t xml:space="preserve">Bureau de Recherches Géologiques et Minières (BRGM). (2019). *Groundwater Resources of the Paris Basin*. Orléans: BRGM.</w:t>
      </w:r>
    </w:p>
    <w:p>
      <w:pPr>
        <w:numPr>
          <w:ilvl w:val="0"/>
          <w:numId w:val="1007"/>
        </w:numPr>
        <w:pStyle w:val="Compact"/>
      </w:pPr>
      <w:r>
        <w:t xml:space="preserve">Fuchs, M., et al. (2021). "Seismic Microzonation of Paris." *Bulletin de la Société Géologique de France*, 192(3), 345–360.</w:t>
      </w:r>
    </w:p>
    <w:p>
      <w:pPr>
        <w:numPr>
          <w:ilvl w:val="0"/>
          <w:numId w:val="1007"/>
        </w:numPr>
        <w:pStyle w:val="Compact"/>
      </w:pPr>
      <w:r>
        <w:t xml:space="preserve">Le Mouël, J.L., &amp; Pomerol, C. (1978). *The Paris Basin: A Geological Synthesis*. Paris: Éditions Technip.</w:t>
      </w:r>
    </w:p>
    <w:p>
      <w:pPr>
        <w:numPr>
          <w:ilvl w:val="0"/>
          <w:numId w:val="1007"/>
        </w:numPr>
        <w:pStyle w:val="Compact"/>
      </w:pPr>
      <w:r>
        <w:t xml:space="preserve">Ville de Paris. (2023). *Paris Resilience Strategy 2030*. Urban Planning Department.</w:t>
      </w:r>
    </w:p>
    <w:p>
      <w:pPr>
        <w:numPr>
          <w:ilvl w:val="0"/>
          <w:numId w:val="1007"/>
        </w:numPr>
        <w:pStyle w:val="Compact"/>
      </w:pPr>
      <w:r>
        <w:t xml:space="preserve">European Geosciences Union. (2022). *Geological Challenges for Megacities: Best Practices from Europe*. EGU Publications.</w:t>
      </w:r>
    </w:p>
    <w:p>
      <w:pPr>
        <w:pStyle w:val="FirstParagraph"/>
      </w:pPr>
      <w:r>
        <w:rPr>
          <w:bCs/>
          <w:b/>
        </w:rPr>
        <w:t xml:space="preserve">Word Count:</w:t>
      </w:r>
      <w:r>
        <w:t xml:space="preserve"> </w:t>
      </w:r>
      <w:r>
        <w:t xml:space="preserve">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in Urban Environments of France Paris</dc:title>
  <dc:creator/>
  <dc:language>en</dc:language>
  <cp:keywords/>
  <dcterms:created xsi:type="dcterms:W3CDTF">2026-07-20T13:56:42Z</dcterms:created>
  <dcterms:modified xsi:type="dcterms:W3CDTF">2026-07-20T13:56:42Z</dcterms:modified>
</cp:coreProperties>
</file>

<file path=docProps/custom.xml><?xml version="1.0" encoding="utf-8"?>
<Properties xmlns="http://schemas.openxmlformats.org/officeDocument/2006/custom-properties" xmlns:vt="http://schemas.openxmlformats.org/officeDocument/2006/docPropsVTypes"/>
</file>