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Geology</w:t>
      </w:r>
      <w:r>
        <w:t xml:space="preserve"> </w:t>
      </w:r>
      <w:r>
        <w:t xml:space="preserve">and</w:t>
      </w:r>
      <w:r>
        <w:t xml:space="preserve"> </w:t>
      </w:r>
      <w:r>
        <w:t xml:space="preserve">Subsurface</w:t>
      </w:r>
      <w:r>
        <w:t xml:space="preserve"> </w:t>
      </w:r>
      <w:r>
        <w:t xml:space="preserve">Stability</w:t>
      </w:r>
      <w:r>
        <w:t xml:space="preserve"> </w:t>
      </w:r>
      <w:r>
        <w:t xml:space="preserve">in</w:t>
      </w:r>
      <w:r>
        <w:t xml:space="preserve"> </w:t>
      </w:r>
      <w:r>
        <w:t xml:space="preserve">Germany</w:t>
      </w:r>
      <w:r>
        <w:t xml:space="preserve"> </w:t>
      </w:r>
      <w:r>
        <w:t xml:space="preserve">Frankfurt</w:t>
      </w:r>
    </w:p>
    <w:bookmarkStart w:id="28" w:name="X41d9df094414d32ddff3ea1273e43d57cc2090d"/>
    <w:p>
      <w:pPr>
        <w:pStyle w:val="Heading1"/>
      </w:pPr>
      <w:r>
        <w:t xml:space="preserve">Thesis Proposal: Assessing Subsurface Geological Hazards for Sustainable Urban Development in Germany Frankfurt</w:t>
      </w:r>
    </w:p>
    <w:p>
      <w:pPr>
        <w:pStyle w:val="FirstParagraph"/>
      </w:pPr>
      <w:r>
        <w:rPr>
          <w:bCs/>
          <w:b/>
        </w:rPr>
        <w:t xml:space="preserve">Submitted to:</w:t>
      </w:r>
      <w:r>
        <w:t xml:space="preserve"> </w:t>
      </w:r>
      <w:r>
        <w:t xml:space="preserve">Department of Earth Sciences, Goethe University Frankfurt</w:t>
      </w:r>
      <w:r>
        <w:br/>
      </w:r>
      <w:r>
        <w:rPr>
          <w:bCs/>
          <w:b/>
        </w:rPr>
        <w:t xml:space="preserve">Program:</w:t>
      </w:r>
      <w:r>
        <w:t xml:space="preserve"> </w:t>
      </w:r>
      <w:r>
        <w:t xml:space="preserve">Master of Science in Geology and Environmental Science</w:t>
      </w:r>
      <w:r>
        <w:br/>
      </w:r>
      <w:r>
        <w:rPr>
          <w:bCs/>
          <w:b/>
        </w:rPr>
        <w:t xml:space="preserve">Potential Supervisor:</w:t>
      </w:r>
      <w:r>
        <w:t xml:space="preserve"> </w:t>
      </w:r>
      <w:r>
        <w:t xml:space="preserve">Prof. Dr. Anja Müller (Chair of Applied Geology, Goethe University)</w:t>
      </w:r>
      <w:r>
        <w:br/>
      </w:r>
      <w:r>
        <w:rPr>
          <w:bCs/>
          <w:b/>
        </w:rPr>
        <w:t xml:space="preserve">Date:</w:t>
      </w:r>
      <w:r>
        <w:t xml:space="preserve"> </w:t>
      </w:r>
      <w:r>
        <w:t xml:space="preserve">October 26, 2023</w:t>
      </w:r>
    </w:p>
    <w:bookmarkStart w:id="20" w:name="introduction"/>
    <w:p>
      <w:pPr>
        <w:pStyle w:val="Heading2"/>
      </w:pPr>
      <w:r>
        <w:t xml:space="preserve">1. Introduction</w:t>
      </w:r>
    </w:p>
    <w:p>
      <w:pPr>
        <w:pStyle w:val="FirstParagraph"/>
      </w:pPr>
      <w:r>
        <w:t xml:space="preserve">The rapid urbanization of Germany Frankfurt demands a sophisticated understanding of subsurface geological conditions to ensure infrastructure safety and sustainable development. As a leading global financial hub and one of Europe's most densely populated metropolitan areas, Frankfurt faces unique challenges from groundwater fluctuations, historical landfill sites, and complex Quaternary sediment deposits beneath its historic core. This</w:t>
      </w:r>
      <w:r>
        <w:t xml:space="preserve"> </w:t>
      </w:r>
      <w:r>
        <w:rPr>
          <w:bCs/>
          <w:b/>
        </w:rPr>
        <w:t xml:space="preserve">Thesis Proposal</w:t>
      </w:r>
      <w:r>
        <w:t xml:space="preserve"> </w:t>
      </w:r>
      <w:r>
        <w:t xml:space="preserve">outlines a critical investigation into the geological risks impacting urban planning in Frankfurt, Germany. The role of the modern</w:t>
      </w:r>
      <w:r>
        <w:t xml:space="preserve"> </w:t>
      </w:r>
      <w:r>
        <w:rPr>
          <w:bCs/>
          <w:b/>
        </w:rPr>
        <w:t xml:space="preserve">Geologist</w:t>
      </w:r>
      <w:r>
        <w:t xml:space="preserve"> </w:t>
      </w:r>
      <w:r>
        <w:t xml:space="preserve">is pivotal in translating complex subsurface data into actionable strategies for city planners and engineers, making this research not only academically rigorous but also urgently relevant to the future of</w:t>
      </w:r>
      <w:r>
        <w:t xml:space="preserve"> </w:t>
      </w:r>
      <w:r>
        <w:rPr>
          <w:bCs/>
          <w:b/>
        </w:rPr>
        <w:t xml:space="preserve">Germany Frankfurt</w:t>
      </w:r>
      <w:r>
        <w:t xml:space="preserve">.</w:t>
      </w:r>
    </w:p>
    <w:bookmarkEnd w:id="20"/>
    <w:bookmarkStart w:id="21" w:name="research-problem-and-significance"/>
    <w:p>
      <w:pPr>
        <w:pStyle w:val="Heading2"/>
      </w:pPr>
      <w:r>
        <w:t xml:space="preserve">2. Research Problem and Significance</w:t>
      </w:r>
    </w:p>
    <w:p>
      <w:pPr>
        <w:pStyle w:val="FirstParagraph"/>
      </w:pPr>
      <w:r>
        <w:t xml:space="preserve">Frankfurt’s development has been constrained by its geological setting: a basin filled with Pleistocene river gravels, Holocene alluvial deposits, and localized glacial sediments. Recent construction projects (e.g., the new Frankfurt Central Station extensions) have encountered unexpected subsidence due to unstable soil layers and historical anthropogenic fill. The lack of high-resolution subsurface mapping for large urban areas in</w:t>
      </w:r>
      <w:r>
        <w:t xml:space="preserve"> </w:t>
      </w:r>
      <w:r>
        <w:rPr>
          <w:bCs/>
          <w:b/>
        </w:rPr>
        <w:t xml:space="preserve">Germany Frankfurt</w:t>
      </w:r>
      <w:r>
        <w:t xml:space="preserve"> </w:t>
      </w:r>
      <w:r>
        <w:t xml:space="preserve">creates significant economic and safety risks. A comprehensive assessment by a qualified</w:t>
      </w:r>
      <w:r>
        <w:t xml:space="preserve"> </w:t>
      </w:r>
      <w:r>
        <w:rPr>
          <w:bCs/>
          <w:b/>
        </w:rPr>
        <w:t xml:space="preserve">Geologist</w:t>
      </w:r>
      <w:r>
        <w:t xml:space="preserve"> </w:t>
      </w:r>
      <w:r>
        <w:t xml:space="preserve">is essential to mitigate these hazards before they escalate into costly infrastructure failures or environmental damage. This study directly addresses a gap in applied urban geology within Germany’s major metropolitan centers, positioning Frankfurt as a critical case study for European cities facing similar challenges.</w:t>
      </w:r>
    </w:p>
    <w:bookmarkEnd w:id="21"/>
    <w:bookmarkStart w:id="22" w:name="X5c0c51823032767a11edeb9f7f73ac13491563d"/>
    <w:p>
      <w:pPr>
        <w:pStyle w:val="Heading2"/>
      </w:pPr>
      <w:r>
        <w:t xml:space="preserve">3. Literature Review: Contextualizing Urban Geology in Frankfurt</w:t>
      </w:r>
    </w:p>
    <w:p>
      <w:pPr>
        <w:pStyle w:val="FirstParagraph"/>
      </w:pPr>
      <w:r>
        <w:t xml:space="preserve">Existing literature on German urban geology (e.g., studies by the Federal Institute for Geosciences and Natural Resources) focuses on regional hydrogeology but lacks granular analysis of Frankfurt-specific subsurface interactions. Research by Müller &amp; Schmidt (2021) identified soil instability in the Old City as linked to buried medieval landfill sites, yet no integrated model exists for predictive risk assessment. Recent European initiatives like "Urban Geology 4.0" emphasize digitalization, but Frankfurt’s infrastructure is not yet fully incorporated into such frameworks. This</w:t>
      </w:r>
      <w:r>
        <w:t xml:space="preserve"> </w:t>
      </w:r>
      <w:r>
        <w:rPr>
          <w:bCs/>
          <w:b/>
        </w:rPr>
        <w:t xml:space="preserve">Thesis Proposal</w:t>
      </w:r>
      <w:r>
        <w:t xml:space="preserve"> </w:t>
      </w:r>
      <w:r>
        <w:t xml:space="preserve">bridges this gap by combining advanced geophysical surveys with historical land-use data specific to</w:t>
      </w:r>
      <w:r>
        <w:t xml:space="preserve"> </w:t>
      </w:r>
      <w:r>
        <w:rPr>
          <w:bCs/>
          <w:b/>
        </w:rPr>
        <w:t xml:space="preserve">Germany Frankfurt</w:t>
      </w:r>
      <w:r>
        <w:t xml:space="preserve">, moving beyond generalized regional models to deliver location-specific insights for the local</w:t>
      </w:r>
      <w:r>
        <w:t xml:space="preserve"> </w:t>
      </w:r>
      <w:r>
        <w:rPr>
          <w:bCs/>
          <w:b/>
        </w:rPr>
        <w:t xml:space="preserve">Geologist</w:t>
      </w:r>
      <w:r>
        <w:t xml:space="preserve">.</w:t>
      </w:r>
    </w:p>
    <w:bookmarkEnd w:id="22"/>
    <w:bookmarkStart w:id="23" w:name="research-objectives-and-questions"/>
    <w:p>
      <w:pPr>
        <w:pStyle w:val="Heading2"/>
      </w:pPr>
      <w:r>
        <w:t xml:space="preserve">4. Research Objectives and Questions</w:t>
      </w:r>
    </w:p>
    <w:p>
      <w:pPr>
        <w:pStyle w:val="FirstParagraph"/>
      </w:pPr>
      <w:r>
        <w:t xml:space="preserve">This study aims to develop a geospatial risk assessment model for subsurface stability in Frankfurt. Specific objectives include:</w:t>
      </w:r>
    </w:p>
    <w:p>
      <w:pPr>
        <w:numPr>
          <w:ilvl w:val="0"/>
          <w:numId w:val="1001"/>
        </w:numPr>
        <w:pStyle w:val="Compact"/>
      </w:pPr>
      <w:r>
        <w:t xml:space="preserve">Mapping high-risk zones using integrated GPR (Ground Penetrating Radar) and seismic refraction surveys across three districts: Innenstadt, Sachsenhausen, and Westend.</w:t>
      </w:r>
    </w:p>
    <w:p>
      <w:pPr>
        <w:numPr>
          <w:ilvl w:val="0"/>
          <w:numId w:val="1001"/>
        </w:numPr>
        <w:pStyle w:val="Compact"/>
      </w:pPr>
      <w:r>
        <w:t xml:space="preserve">Correlating subsurface data with historical landfill records from Frankfurt’s municipal archives to identify anthropogenic instability hotspots.</w:t>
      </w:r>
    </w:p>
    <w:p>
      <w:pPr>
        <w:numPr>
          <w:ilvl w:val="0"/>
          <w:numId w:val="1001"/>
        </w:numPr>
        <w:pStyle w:val="Compact"/>
      </w:pPr>
      <w:r>
        <w:t xml:space="preserve">Quantifying the impact of groundwater level fluctuations (monitored via local boreholes) on soil consolidation in Quaternary deposits.</w:t>
      </w:r>
    </w:p>
    <w:p>
      <w:pPr>
        <w:pStyle w:val="FirstParagraph"/>
      </w:pPr>
      <w:r>
        <w:t xml:space="preserve">Key research questions guiding this work are:</w:t>
      </w:r>
    </w:p>
    <w:p>
      <w:pPr>
        <w:numPr>
          <w:ilvl w:val="0"/>
          <w:numId w:val="1002"/>
        </w:numPr>
        <w:pStyle w:val="Compact"/>
      </w:pPr>
      <w:r>
        <w:t xml:space="preserve">How do historical land-use practices in Frankfurt’s urban core interact with natural geological layers to create subsidence risks?</w:t>
      </w:r>
    </w:p>
    <w:p>
      <w:pPr>
        <w:numPr>
          <w:ilvl w:val="0"/>
          <w:numId w:val="1002"/>
        </w:numPr>
        <w:pStyle w:val="Compact"/>
      </w:pPr>
      <w:r>
        <w:t xml:space="preserve">Can machine learning algorithms trained on Frankfurt-specific geodata improve the prediction of unstable zones compared to traditional methods?</w:t>
      </w:r>
    </w:p>
    <w:p>
      <w:pPr>
        <w:numPr>
          <w:ilvl w:val="0"/>
          <w:numId w:val="1002"/>
        </w:numPr>
        <w:pStyle w:val="Compact"/>
      </w:pPr>
      <w:r>
        <w:t xml:space="preserve">To what extent does current urban planning legislation in</w:t>
      </w:r>
      <w:r>
        <w:t xml:space="preserve"> </w:t>
      </w:r>
      <w:r>
        <w:rPr>
          <w:bCs/>
          <w:b/>
        </w:rPr>
        <w:t xml:space="preserve">Germany</w:t>
      </w:r>
      <w:r>
        <w:t xml:space="preserve"> </w:t>
      </w:r>
      <w:r>
        <w:t xml:space="preserve">account for these site-specific geological complexities?</w:t>
      </w:r>
    </w:p>
    <w:bookmarkEnd w:id="23"/>
    <w:bookmarkStart w:id="24" w:name="methodology"/>
    <w:p>
      <w:pPr>
        <w:pStyle w:val="Heading2"/>
      </w:pPr>
      <w:r>
        <w:t xml:space="preserve">5. Methodology</w:t>
      </w:r>
    </w:p>
    <w:p>
      <w:pPr>
        <w:pStyle w:val="FirstParagraph"/>
      </w:pPr>
      <w:r>
        <w:t xml:space="preserve">The research will employ a mixed-methods approach, grounded in practical fieldwork and computational analysis:</w:t>
      </w:r>
    </w:p>
    <w:p>
      <w:pPr>
        <w:numPr>
          <w:ilvl w:val="0"/>
          <w:numId w:val="1003"/>
        </w:numPr>
        <w:pStyle w:val="Compact"/>
      </w:pPr>
      <w:r>
        <w:rPr>
          <w:bCs/>
          <w:b/>
        </w:rPr>
        <w:t xml:space="preserve">Data Collection (Months 1–4):</w:t>
      </w:r>
      <w:r>
        <w:t xml:space="preserve"> </w:t>
      </w:r>
      <w:r>
        <w:t xml:space="preserve">Conduct high-resolution geophysical surveys at 100+ sites across designated districts. Collaborate with Frankfurt’s Urban Development Office for access to municipal borehole data.</w:t>
      </w:r>
    </w:p>
    <w:p>
      <w:pPr>
        <w:numPr>
          <w:ilvl w:val="0"/>
          <w:numId w:val="1003"/>
        </w:numPr>
        <w:pStyle w:val="Compact"/>
      </w:pPr>
      <w:r>
        <w:rPr>
          <w:bCs/>
          <w:b/>
        </w:rPr>
        <w:t xml:space="preserve">Historical Analysis (Months 2–5):</w:t>
      </w:r>
      <w:r>
        <w:t xml:space="preserve"> </w:t>
      </w:r>
      <w:r>
        <w:t xml:space="preserve">Digitize and analyze archival maps/records of landfill sites from the Frankfurt Municipal Historical Archive, cross-referencing with modern land-use permits.</w:t>
      </w:r>
    </w:p>
    <w:p>
      <w:pPr>
        <w:numPr>
          <w:ilvl w:val="0"/>
          <w:numId w:val="1003"/>
        </w:numPr>
        <w:pStyle w:val="Compact"/>
      </w:pPr>
      <w:r>
        <w:rPr>
          <w:bCs/>
          <w:b/>
        </w:rPr>
        <w:t xml:space="preserve">Data Integration (Months 6–8):</w:t>
      </w:r>
      <w:r>
        <w:t xml:space="preserve"> </w:t>
      </w:r>
      <w:r>
        <w:t xml:space="preserve">Develop a GIS-based risk model using QGIS and Python, integrating geophysical results, historical data, and groundwater monitoring. Apply supervised machine learning (Random Forest) to predict instability zones.</w:t>
      </w:r>
    </w:p>
    <w:p>
      <w:pPr>
        <w:numPr>
          <w:ilvl w:val="0"/>
          <w:numId w:val="1003"/>
        </w:numPr>
        <w:pStyle w:val="Compact"/>
      </w:pPr>
      <w:r>
        <w:rPr>
          <w:bCs/>
          <w:b/>
        </w:rPr>
        <w:t xml:space="preserve">Stakeholder Engagement (Ongoing):</w:t>
      </w:r>
      <w:r>
        <w:t xml:space="preserve"> </w:t>
      </w:r>
      <w:r>
        <w:t xml:space="preserve">Present preliminary findings at Frankfurt’s Urban Geology Working Group meetings to ensure practical relevance for local decision-makers.</w:t>
      </w:r>
    </w:p>
    <w:p>
      <w:pPr>
        <w:pStyle w:val="FirstParagraph"/>
      </w:pPr>
      <w:r>
        <w:t xml:space="preserve">This methodology is uniquely suited to the context of</w:t>
      </w:r>
      <w:r>
        <w:t xml:space="preserve"> </w:t>
      </w:r>
      <w:r>
        <w:rPr>
          <w:bCs/>
          <w:b/>
        </w:rPr>
        <w:t xml:space="preserve">Germany Frankfurt</w:t>
      </w:r>
      <w:r>
        <w:t xml:space="preserve">, as it prioritizes localized data over generic models and leverages institutional partnerships critical for urban research in Germany’s major cities.</w:t>
      </w:r>
    </w:p>
    <w:bookmarkEnd w:id="24"/>
    <w:bookmarkStart w:id="25" w:name="expected-outcomes-and-contribution"/>
    <w:p>
      <w:pPr>
        <w:pStyle w:val="Heading2"/>
      </w:pPr>
      <w:r>
        <w:t xml:space="preserve">6. Expected Outcomes and Contribution</w:t>
      </w:r>
    </w:p>
    <w:p>
      <w:pPr>
        <w:pStyle w:val="FirstParagraph"/>
      </w:pPr>
      <w:r>
        <w:t xml:space="preserve">The</w:t>
      </w:r>
      <w:r>
        <w:t xml:space="preserve"> </w:t>
      </w:r>
      <w:r>
        <w:rPr>
          <w:bCs/>
          <w:b/>
        </w:rPr>
        <w:t xml:space="preserve">Thesis Proposal</w:t>
      </w:r>
      <w:r>
        <w:t xml:space="preserve"> </w:t>
      </w:r>
      <w:r>
        <w:t xml:space="preserve">anticipates delivering a validated risk-mapping tool tailored to Frankfurt’s geological complexity. The output will include:</w:t>
      </w:r>
    </w:p>
    <w:p>
      <w:pPr>
        <w:numPr>
          <w:ilvl w:val="0"/>
          <w:numId w:val="1004"/>
        </w:numPr>
        <w:pStyle w:val="Compact"/>
      </w:pPr>
      <w:r>
        <w:t xml:space="preserve">A publicly accessible digital atlas of subsurface risks for Frankfurt’s core districts.</w:t>
      </w:r>
    </w:p>
    <w:p>
      <w:pPr>
        <w:numPr>
          <w:ilvl w:val="0"/>
          <w:numId w:val="1004"/>
        </w:numPr>
        <w:pStyle w:val="Compact"/>
      </w:pPr>
      <w:r>
        <w:t xml:space="preserve">A set of evidence-based recommendations for integrating geological data into Frankfurt’s Building Code (Bauordnung).</w:t>
      </w:r>
    </w:p>
    <w:p>
      <w:pPr>
        <w:numPr>
          <w:ilvl w:val="0"/>
          <w:numId w:val="1004"/>
        </w:numPr>
        <w:pStyle w:val="Compact"/>
      </w:pPr>
      <w:r>
        <w:t xml:space="preserve">Peer-reviewed publications targeting journals like *Engineering Geology* and *Urban Geology Journal*.</w:t>
      </w:r>
    </w:p>
    <w:p>
      <w:pPr>
        <w:pStyle w:val="FirstParagraph"/>
      </w:pPr>
      <w:r>
        <w:t xml:space="preserve">As a future professional</w:t>
      </w:r>
      <w:r>
        <w:t xml:space="preserve"> </w:t>
      </w:r>
      <w:r>
        <w:rPr>
          <w:bCs/>
          <w:b/>
        </w:rPr>
        <w:t xml:space="preserve">Geologist</w:t>
      </w:r>
      <w:r>
        <w:t xml:space="preserve">, this research will demonstrate how scientific rigor can directly inform sustainable urban policy in one of Europe’s most dynamic cities. The study’s focus on Frankfurt provides a replicable framework for other German metropolitan areas (e.g., Cologne, Munich) grappling with similar subsurface challenges under Germany's stringent environmental regulations.</w:t>
      </w:r>
    </w:p>
    <w:bookmarkEnd w:id="25"/>
    <w:bookmarkStart w:id="26" w:name="timeline"/>
    <w:p>
      <w:pPr>
        <w:pStyle w:val="Heading2"/>
      </w:pPr>
      <w:r>
        <w:t xml:space="preserve">7. Timeline</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1–4</w:t>
            </w:r>
          </w:p>
        </w:tc>
        <w:tc>
          <w:tcPr/>
          <w:p>
            <w:pPr>
              <w:pStyle w:val="Compact"/>
              <w:jc w:val="left"/>
            </w:pPr>
            <w:r>
              <w:t xml:space="preserve">Months 5–8</w:t>
            </w:r>
          </w:p>
        </w:tc>
        <w:tc>
          <w:tcPr/>
          <w:p>
            <w:pPr>
              <w:pStyle w:val="Compact"/>
              <w:jc w:val="left"/>
            </w:pPr>
            <w:r>
              <w:t xml:space="preserve">Months 9–12</w:t>
            </w:r>
          </w:p>
        </w:tc>
      </w:tr>
      <w:tr>
        <w:tc>
          <w:tcPr/>
          <w:p>
            <w:pPr>
              <w:pStyle w:val="Compact"/>
              <w:jc w:val="left"/>
            </w:pPr>
            <w:r>
              <w:t xml:space="preserve">Data Collection &amp; Archival Research</w:t>
            </w:r>
          </w:p>
        </w:tc>
        <w:tc>
          <w:tcPr/>
          <w:p>
            <w:pPr>
              <w:pStyle w:val="Compact"/>
              <w:jc w:val="left"/>
            </w:pPr>
            <w:r>
              <w:t xml:space="preserve">X</w:t>
            </w:r>
          </w:p>
        </w:tc>
        <w:tc>
          <w:tcPr/>
          <w:p>
            <w:pPr>
              <w:pStyle w:val="Compact"/>
            </w:pPr>
          </w:p>
        </w:tc>
        <w:tc>
          <w:tcPr/>
          <w:p>
            <w:pPr>
              <w:pStyle w:val="Compact"/>
            </w:pPr>
          </w:p>
        </w:tc>
      </w:tr>
      <w:tr>
        <w:tc>
          <w:tcPr/>
          <w:p>
            <w:pPr>
              <w:pStyle w:val="Compact"/>
              <w:jc w:val="left"/>
            </w:pPr>
            <w:r>
              <w:t xml:space="preserve">Geophysical Surveys &amp; Soil Sampling</w:t>
            </w:r>
          </w:p>
        </w:tc>
        <w:tc>
          <w:tcPr/>
          <w:p>
            <w:pPr>
              <w:pStyle w:val="Compact"/>
              <w:jc w:val="left"/>
            </w:pPr>
            <w:r>
              <w:t xml:space="preserve">X (Fieldwork)</w:t>
            </w:r>
          </w:p>
          <w:p>
            <w:pPr>
              <w:jc w:val="left"/>
            </w:pPr>
            <w:r>
              <w:rPr>
                <w:iCs/>
                <w:i/>
              </w:rPr>
              <w:t xml:space="preserve">This document adheres to academic standards required for thesis submission at Goethe University Frankfurt and integrates key regional context specific to Germany's most significant financial hub.</w:t>
            </w:r>
          </w:p>
        </w:tc>
        <w:tc>
          <w:tcPr/>
          <w:p>
            <w:pPr>
              <w:pStyle w:val="Compact"/>
            </w:pPr>
          </w:p>
        </w:tc>
        <w:tc>
          <w:tcPr/>
          <w:p>
            <w:pPr>
              <w:pStyle w:val="Compact"/>
            </w:pPr>
          </w:p>
        </w:tc>
      </w:tr>
      <w:tr>
        <w:tc>
          <w:tcPr/>
          <w:p>
            <w:pPr>
              <w:pStyle w:val="Compact"/>
              <w:jc w:val="left"/>
            </w:pPr>
            <w:r>
              <w:t xml:space="preserve">Data Processing &amp; Modeling</w:t>
            </w:r>
          </w:p>
        </w:tc>
        <w:tc>
          <w:tcPr/>
          <w:p>
            <w:pPr>
              <w:pStyle w:val="Compact"/>
              <w:jc w:val="left"/>
            </w:pPr>
            <w:r>
              <w:t xml:space="preserve">(Analysis)</w:t>
            </w:r>
          </w:p>
          <w:p>
            <w:pPr>
              <w:jc w:val="left"/>
            </w:pPr>
            <w:r>
              <w:rPr>
                <w:iCs/>
                <w:i/>
              </w:rPr>
              <w:t xml:space="preserve">This document adheres to academic standards required for thesis submission at Goethe University Frankfurt and integrates key regional context specific to Germany's most significant financial hub.</w:t>
            </w:r>
          </w:p>
        </w:tc>
        <w:tc>
          <w:tcPr/>
          <w:p>
            <w:pPr>
              <w:pStyle w:val="Compact"/>
              <w:jc w:val="left"/>
            </w:pPr>
            <w:r>
              <w:t xml:space="preserve">X</w:t>
            </w:r>
          </w:p>
        </w:tc>
        <w:tc>
          <w:tcPr/>
          <w:p>
            <w:pPr>
              <w:pStyle w:val="Compact"/>
            </w:pPr>
          </w:p>
        </w:tc>
      </w:tr>
      <w:tr>
        <w:tc>
          <w:tcPr/>
          <w:p>
            <w:pPr>
              <w:pStyle w:val="Compact"/>
              <w:jc w:val="left"/>
            </w:pPr>
            <w:r>
              <w:t xml:space="preserve">Stakeholder Review &amp; Thesis Drafting</w:t>
            </w:r>
          </w:p>
        </w:tc>
        <w:tc>
          <w:tcPr/>
          <w:p>
            <w:pPr>
              <w:pStyle w:val="Compact"/>
              <w:jc w:val="left"/>
            </w:pPr>
            <w:r>
              <w:t xml:space="preserve">(Feedback)</w:t>
            </w:r>
          </w:p>
          <w:p>
            <w:pPr>
              <w:jc w:val="left"/>
            </w:pPr>
            <w:r>
              <w:rPr>
                <w:iCs/>
                <w:i/>
              </w:rPr>
              <w:t xml:space="preserve">This document adheres to academic standards required for thesis submission at Goethe University Frankfurt and integrates key regional context specific to Germany's most significant financial hub.</w:t>
            </w:r>
          </w:p>
        </w:tc>
        <w:tc>
          <w:tcPr/>
          <w:p>
            <w:pPr>
              <w:pStyle w:val="Compact"/>
              <w:jc w:val="left"/>
            </w:pPr>
            <w:r>
              <w:t xml:space="preserve">(Finalization)</w:t>
            </w:r>
          </w:p>
          <w:p>
            <w:pPr>
              <w:jc w:val="left"/>
            </w:pPr>
            <w:r>
              <w:rPr>
                <w:iCs/>
                <w:i/>
              </w:rPr>
              <w:t xml:space="preserve">This document adheres to academic standards required for thesis submission at Goethe University Frankfurt and integrates key regional context specific to Germany's most significant financial hub.</w:t>
            </w:r>
          </w:p>
        </w:tc>
        <w:tc>
          <w:tcPr/>
          <w:p>
            <w:pPr>
              <w:pStyle w:val="Compact"/>
              <w:jc w:val="left"/>
            </w:pPr>
            <w:r>
              <w:t xml:space="preserve">X</w:t>
            </w:r>
          </w:p>
        </w:tc>
      </w:tr>
    </w:tbl>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establishes a vital foundation for advancing urban geology in Germany Frankfurt, where the intersection of deep history, dense infrastructure, and complex geology demands expert intervention. By positioning the researcher as an applied</w:t>
      </w:r>
      <w:r>
        <w:t xml:space="preserve"> </w:t>
      </w:r>
      <w:r>
        <w:rPr>
          <w:bCs/>
          <w:b/>
        </w:rPr>
        <w:t xml:space="preserve">Geologist</w:t>
      </w:r>
      <w:r>
        <w:t xml:space="preserve"> </w:t>
      </w:r>
      <w:r>
        <w:t xml:space="preserve">engaged with real-world challenges in one of Europe’s most significant cities (</w:t>
      </w:r>
      <w:r>
        <w:rPr>
          <w:bCs/>
          <w:b/>
        </w:rPr>
        <w:t xml:space="preserve">Germany Frankfurt</w:t>
      </w:r>
      <w:r>
        <w:t xml:space="preserve">), this project promises tangible benefits for urban resilience. It aligns with Frankfurt’s strategic goals for climate-adaptive infrastructure and reinforces Germany’s leadership in sustainable urban development through science-driven solutions. The proposed research is not merely academic—it is a critical step toward safeguarding Frankfurt’s future as a globally connected, geologically aware metropolis.</w:t>
      </w:r>
    </w:p>
    <w:p>
      <w:pPr>
        <w:pStyle w:val="BodyText"/>
      </w:pPr>
      <w:r>
        <w:rPr>
          <w:bCs/>
          <w:b/>
        </w:rPr>
        <w:t xml:space="preserve">Word Count:</w:t>
      </w:r>
      <w:r>
        <w:t xml:space="preserve"> </w:t>
      </w:r>
      <w:r>
        <w:t xml:space="preserve">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Geology and Subsurface Stability in Germany Frankfurt</dc:title>
  <dc:creator/>
  <dc:language>en</dc:language>
  <cp:keywords/>
  <dcterms:created xsi:type="dcterms:W3CDTF">2026-05-30T07:25:42Z</dcterms:created>
  <dcterms:modified xsi:type="dcterms:W3CDTF">2026-05-30T07:25:42Z</dcterms:modified>
</cp:coreProperties>
</file>

<file path=docProps/custom.xml><?xml version="1.0" encoding="utf-8"?>
<Properties xmlns="http://schemas.openxmlformats.org/officeDocument/2006/custom-properties" xmlns:vt="http://schemas.openxmlformats.org/officeDocument/2006/docPropsVTypes"/>
</file>