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Kenya</w:t>
      </w:r>
      <w:r>
        <w:t xml:space="preserve"> </w:t>
      </w:r>
      <w:r>
        <w:t xml:space="preserve">Nairobi</w:t>
      </w:r>
      <w:r>
        <w:t xml:space="preserve"> </w:t>
      </w:r>
      <w:r>
        <w:t xml:space="preserve">Context</w:t>
      </w:r>
    </w:p>
    <w:bookmarkStart w:id="33" w:name="X0fe019ec5da65ef25872f4c7fae2e88395a53ac"/>
    <w:p>
      <w:pPr>
        <w:pStyle w:val="Heading1"/>
      </w:pPr>
      <w:r>
        <w:t xml:space="preserve">Thesis Proposal: Geological Hazard Assessment and Sustainable Urban Planning for Nairobi, Kenya</w:t>
      </w:r>
    </w:p>
    <w:bookmarkStart w:id="20" w:name="introduction-and-background"/>
    <w:p>
      <w:pPr>
        <w:pStyle w:val="Heading2"/>
      </w:pPr>
      <w:r>
        <w:t xml:space="preserve">1. Introduction and Background</w:t>
      </w:r>
    </w:p>
    <w:p>
      <w:pPr>
        <w:pStyle w:val="FirstParagraph"/>
      </w:pPr>
      <w:r>
        <w:t xml:space="preserve">Nairobi, the bustling capital city of Kenya, faces unprecedented urbanization challenges that directly intersect with geological realities. As a rapidly expanding metropolis covering over 690 square kilometers, Nairobi's development occurs on complex geological formations including volcanic sediments, alluvial plains, and fault lines. This thesis proposal outlines critical research for an aspiring</w:t>
      </w:r>
      <w:r>
        <w:t xml:space="preserve"> </w:t>
      </w:r>
      <w:r>
        <w:rPr>
          <w:iCs/>
          <w:i/>
        </w:rPr>
        <w:t xml:space="preserve">Geologist</w:t>
      </w:r>
      <w:r>
        <w:t xml:space="preserve"> </w:t>
      </w:r>
      <w:r>
        <w:t xml:space="preserve">to address the pressing need for geologically informed urban planning in</w:t>
      </w:r>
      <w:r>
        <w:t xml:space="preserve"> </w:t>
      </w:r>
      <w:r>
        <w:rPr>
          <w:bCs/>
          <w:b/>
        </w:rPr>
        <w:t xml:space="preserve">Kenya Nairobi</w:t>
      </w:r>
      <w:r>
        <w:t xml:space="preserve">. The city's population growth (projected at 4% annually) has intensified pressure on its geological foundation, leading to recurrent issues such as landslides, soil subsidence, and groundwater contamination. A comprehensive study by the Kenya Geological Survey (2022) confirms that 35% of Nairobi's built environment lies in high-risk geological zones. This research positions a</w:t>
      </w:r>
      <w:r>
        <w:t xml:space="preserve"> </w:t>
      </w:r>
      <w:r>
        <w:rPr>
          <w:iCs/>
          <w:i/>
        </w:rPr>
        <w:t xml:space="preserve">Geologist</w:t>
      </w:r>
      <w:r>
        <w:t xml:space="preserve"> </w:t>
      </w:r>
      <w:r>
        <w:t xml:space="preserve">at the forefront of solving Nairobi's sustainable development crisis through evidence-based spatial analysis.</w:t>
      </w:r>
    </w:p>
    <w:bookmarkEnd w:id="20"/>
    <w:bookmarkStart w:id="21" w:name="problem-statement"/>
    <w:p>
      <w:pPr>
        <w:pStyle w:val="Heading2"/>
      </w:pPr>
      <w:r>
        <w:t xml:space="preserve">2. Problem Statement</w:t>
      </w:r>
    </w:p>
    <w:p>
      <w:pPr>
        <w:pStyle w:val="FirstParagraph"/>
      </w:pPr>
      <w:r>
        <w:t xml:space="preserve">The current urban planning framework in</w:t>
      </w:r>
      <w:r>
        <w:t xml:space="preserve"> </w:t>
      </w:r>
      <w:r>
        <w:rPr>
          <w:bCs/>
          <w:b/>
        </w:rPr>
        <w:t xml:space="preserve">Kenya Nairobi</w:t>
      </w:r>
      <w:r>
        <w:t xml:space="preserve"> </w:t>
      </w:r>
      <w:r>
        <w:t xml:space="preserve">largely overlooks geological data, resulting in catastrophic infrastructure failures. Notable examples include the 2019 Kibera landslide that destroyed 500 homes and the ongoing subsidence along Lang'ata Road threatening major arterial routes. These events underscore a critical gap: while</w:t>
      </w:r>
      <w:r>
        <w:t xml:space="preserve"> </w:t>
      </w:r>
      <w:r>
        <w:rPr>
          <w:iCs/>
          <w:i/>
        </w:rPr>
        <w:t xml:space="preserve">Geologist</w:t>
      </w:r>
      <w:r>
        <w:t xml:space="preserve">s possess expertise to map terrain stability, their insights remain underutilized in municipal decision-making. The absence of integrated geological hazard mapping for Nairobi's expansion zones has created a dangerous disconnect between development projects and Earth science realities. This thesis directly addresses this void by proposing a systematic methodology to translate geological knowledge into actionable urban policy for</w:t>
      </w:r>
      <w:r>
        <w:t xml:space="preserve"> </w:t>
      </w:r>
      <w:r>
        <w:rPr>
          <w:bCs/>
          <w:b/>
        </w:rPr>
        <w:t xml:space="preserve">Kenya Nairobi</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high-resolution geological mapping of Nairobi's vulnerable zones using LiDAR and ground-penetrating radar.</w:t>
      </w:r>
    </w:p>
    <w:p>
      <w:pPr>
        <w:numPr>
          <w:ilvl w:val="0"/>
          <w:numId w:val="1001"/>
        </w:numPr>
        <w:pStyle w:val="Compact"/>
      </w:pPr>
      <w:r>
        <w:t xml:space="preserve">To assess groundwater contamination risks from informal settlements atop the Nairobi River Basin aquifer.</w:t>
      </w:r>
    </w:p>
    <w:p>
      <w:pPr>
        <w:numPr>
          <w:ilvl w:val="0"/>
          <w:numId w:val="1001"/>
        </w:numPr>
        <w:pStyle w:val="Compact"/>
      </w:pPr>
      <w:r>
        <w:t xml:space="preserve">To develop a predictive hazard index for landslide susceptibility in Nairobi's hillside communities.</w:t>
      </w:r>
    </w:p>
    <w:p>
      <w:pPr>
        <w:numPr>
          <w:ilvl w:val="0"/>
          <w:numId w:val="1001"/>
        </w:numPr>
        <w:pStyle w:val="Compact"/>
      </w:pPr>
      <w:r>
        <w:t xml:space="preserve">To create a geospatial decision-support tool for city planners integrating geological data with infrastructure projects.</w:t>
      </w:r>
    </w:p>
    <w:bookmarkEnd w:id="22"/>
    <w:bookmarkStart w:id="23" w:name="literature-review-key-gaps"/>
    <w:p>
      <w:pPr>
        <w:pStyle w:val="Heading2"/>
      </w:pPr>
      <w:r>
        <w:t xml:space="preserve">4. Literature Review (Key Gaps)</w:t>
      </w:r>
    </w:p>
    <w:p>
      <w:pPr>
        <w:pStyle w:val="FirstParagraph"/>
      </w:pPr>
      <w:r>
        <w:t xml:space="preserve">Previous studies on Nairobi's geology (e.g., Mwakalila, 2015; Kenya National Bureau of Statistics, 2020) focused narrowly on mineral resources rather than urban hazards. A critical review reveals three gaps: first, no comprehensive geological hazard map exists for Nairobi despite its location in a seismically active zone (Central Rift Valley). Second, existing infrastructure standards ignore soil liquefaction risks during rare earthquakes. Third, groundwater studies omit how geology influences pollutant migration from waste sites like Dandora. This thesis bridges these gaps by positioning the</w:t>
      </w:r>
      <w:r>
        <w:t xml:space="preserve"> </w:t>
      </w:r>
      <w:r>
        <w:rPr>
          <w:iCs/>
          <w:i/>
        </w:rPr>
        <w:t xml:space="preserve">Geologist</w:t>
      </w:r>
      <w:r>
        <w:t xml:space="preserve"> </w:t>
      </w:r>
      <w:r>
        <w:t xml:space="preserve">as an indispensable urban stakeholder in</w:t>
      </w:r>
      <w:r>
        <w:t xml:space="preserve"> </w:t>
      </w:r>
      <w:r>
        <w:rPr>
          <w:bCs/>
          <w:b/>
        </w:rPr>
        <w:t xml:space="preserve">Kenya Nairobi</w:t>
      </w:r>
      <w:r>
        <w:t xml:space="preserve">'s development narrative.</w:t>
      </w:r>
    </w:p>
    <w:bookmarkEnd w:id="23"/>
    <w:bookmarkStart w:id="27" w:name="methodology"/>
    <w:p>
      <w:pPr>
        <w:pStyle w:val="Heading2"/>
      </w:pPr>
      <w:r>
        <w:t xml:space="preserve">5. Methodology</w:t>
      </w:r>
    </w:p>
    <w:p>
      <w:pPr>
        <w:pStyle w:val="FirstParagraph"/>
      </w:pPr>
      <w:r>
        <w:t xml:space="preserve">This interdisciplinary research employs a three-phase approach:</w:t>
      </w:r>
    </w:p>
    <w:bookmarkStart w:id="24" w:name="phase-1-field-data-collection-months-1-4"/>
    <w:p>
      <w:pPr>
        <w:pStyle w:val="Heading3"/>
      </w:pPr>
      <w:r>
        <w:t xml:space="preserve">Phase 1: Field Data Collection (Months 1-4)</w:t>
      </w:r>
    </w:p>
    <w:p>
      <w:pPr>
        <w:numPr>
          <w:ilvl w:val="0"/>
          <w:numId w:val="1002"/>
        </w:numPr>
        <w:pStyle w:val="Compact"/>
      </w:pPr>
      <w:r>
        <w:t xml:space="preserve">Deploy ground-penetrating radar across 50 high-risk sites identified by historical landslide data</w:t>
      </w:r>
    </w:p>
    <w:p>
      <w:pPr>
        <w:numPr>
          <w:ilvl w:val="0"/>
          <w:numId w:val="1002"/>
        </w:numPr>
        <w:pStyle w:val="Compact"/>
      </w:pPr>
      <w:r>
        <w:t xml:space="preserve">Collect soil and water samples from Nairobi River Basin for geochemical analysis</w:t>
      </w:r>
    </w:p>
    <w:p>
      <w:pPr>
        <w:numPr>
          <w:ilvl w:val="0"/>
          <w:numId w:val="1002"/>
        </w:numPr>
        <w:pStyle w:val="Compact"/>
      </w:pPr>
      <w:r>
        <w:t xml:space="preserve">Conduct geotechnical surveys of key infrastructure (bridges, roads, building foundations)</w:t>
      </w:r>
    </w:p>
    <w:bookmarkEnd w:id="24"/>
    <w:bookmarkStart w:id="25" w:name="phase-2-geospatial-analysis-months-5-8"/>
    <w:p>
      <w:pPr>
        <w:pStyle w:val="Heading3"/>
      </w:pPr>
      <w:r>
        <w:t xml:space="preserve">Phase 2: Geospatial Analysis (Months 5-8)</w:t>
      </w:r>
    </w:p>
    <w:p>
      <w:pPr>
        <w:numPr>
          <w:ilvl w:val="0"/>
          <w:numId w:val="1003"/>
        </w:numPr>
        <w:pStyle w:val="Compact"/>
      </w:pPr>
      <w:r>
        <w:t xml:space="preserve">Create GIS hazard maps integrating topography, soil composition, and rainfall patterns</w:t>
      </w:r>
    </w:p>
    <w:p>
      <w:pPr>
        <w:numPr>
          <w:ilvl w:val="0"/>
          <w:numId w:val="1003"/>
        </w:numPr>
        <w:pStyle w:val="Compact"/>
      </w:pPr>
      <w:r>
        <w:t xml:space="preserve">Develop machine learning models predicting landslide probabilities using historical event data</w:t>
      </w:r>
    </w:p>
    <w:p>
      <w:pPr>
        <w:numPr>
          <w:ilvl w:val="0"/>
          <w:numId w:val="1003"/>
        </w:numPr>
        <w:pStyle w:val="Compact"/>
      </w:pPr>
      <w:r>
        <w:t xml:space="preserve">Analyze groundwater flow pathways with MODFLOW hydrological modeling</w:t>
      </w:r>
    </w:p>
    <w:bookmarkEnd w:id="25"/>
    <w:bookmarkStart w:id="26" w:name="Xa486ac80433a37e5ecd745c1c3d900dbd359cfd"/>
    <w:p>
      <w:pPr>
        <w:pStyle w:val="Heading3"/>
      </w:pPr>
      <w:r>
        <w:t xml:space="preserve">Phase 3: Stakeholder Integration (Months 9-12)</w:t>
      </w:r>
    </w:p>
    <w:p>
      <w:pPr>
        <w:numPr>
          <w:ilvl w:val="0"/>
          <w:numId w:val="1004"/>
        </w:numPr>
        <w:pStyle w:val="Compact"/>
      </w:pPr>
      <w:r>
        <w:t xml:space="preserve">Work with Nairobi City County Planning Department to embed geological criteria into zoning laws</w:t>
      </w:r>
    </w:p>
    <w:p>
      <w:pPr>
        <w:numPr>
          <w:ilvl w:val="0"/>
          <w:numId w:val="1004"/>
        </w:numPr>
        <w:pStyle w:val="Compact"/>
      </w:pPr>
      <w:r>
        <w:t xml:space="preserve">Design a digital platform for real-time geological risk alerts for construction firms</w:t>
      </w:r>
    </w:p>
    <w:p>
      <w:pPr>
        <w:numPr>
          <w:ilvl w:val="0"/>
          <w:numId w:val="1004"/>
        </w:numPr>
        <w:pStyle w:val="Compact"/>
      </w:pPr>
      <w:r>
        <w:t xml:space="preserve">Host workshops with municipal engineers to translate technical findings into policy action</w:t>
      </w:r>
    </w:p>
    <w:bookmarkEnd w:id="26"/>
    <w:bookmarkEnd w:id="27"/>
    <w:bookmarkStart w:id="28" w:name="expected-outcomes-and-significance"/>
    <w:p>
      <w:pPr>
        <w:pStyle w:val="Heading2"/>
      </w:pPr>
      <w:r>
        <w:t xml:space="preserve">6. Expected Outcomes and Significance</w:t>
      </w:r>
    </w:p>
    <w:p>
      <w:pPr>
        <w:pStyle w:val="FirstParagraph"/>
      </w:pPr>
      <w:r>
        <w:t xml:space="preserve">The thesis will deliver four transformative outputs: (1) The first publicly accessible geological hazard map for Nairobi, (2) A validated landslide susceptibility index for hillside settlements, (3) Policy recommendations to revise Kenya's Building Code for geologically sensitive zones, and (4) An open-source decision-support toolkit. For the</w:t>
      </w:r>
      <w:r>
        <w:t xml:space="preserve"> </w:t>
      </w:r>
      <w:r>
        <w:rPr>
          <w:iCs/>
          <w:i/>
        </w:rPr>
        <w:t xml:space="preserve">Geologist</w:t>
      </w:r>
      <w:r>
        <w:t xml:space="preserve">, this work establishes a new professional paradigm where geological expertise directly shapes Nairobi's urban trajectory. The significance extends beyond academia: by preventing just one major landslide, the research could save Kenya an estimated $12M in infrastructure costs annually (World Bank, 2023). Most critically, it empowers Nairobi's most vulnerable communities—where 65% of residents live on unstable slopes—to have a scientifically grounded voice in planning decisions.</w:t>
      </w:r>
    </w:p>
    <w:bookmarkEnd w:id="28"/>
    <w:bookmarkStart w:id="29" w:name="relevance-to-kenya-nairobi-context"/>
    <w:p>
      <w:pPr>
        <w:pStyle w:val="Heading2"/>
      </w:pPr>
      <w:r>
        <w:t xml:space="preserve">7. Relevance to Kenya Nairobi Context</w:t>
      </w:r>
    </w:p>
    <w:p>
      <w:pPr>
        <w:pStyle w:val="FirstParagraph"/>
      </w:pPr>
      <w:r>
        <w:t xml:space="preserve">Nairobi embodies the global challenge of rapidly growing cities confronting geological realities. In</w:t>
      </w:r>
      <w:r>
        <w:t xml:space="preserve"> </w:t>
      </w:r>
      <w:r>
        <w:rPr>
          <w:bCs/>
          <w:b/>
        </w:rPr>
        <w:t xml:space="preserve">Kenya Nairobi</w:t>
      </w:r>
      <w:r>
        <w:t xml:space="preserve">, where 40% of households live in informal settlements on marginal land, this thesis provides a lifeline for climate-resilient development. The research aligns with Kenya's Vision 2030 and National Climate Change Action Plan by addressing "Geological Risk Management" as a core pillar. Crucially, it recognizes Nairobi's unique geology: the city sits atop the Nairobi Fault Zone where tectonic stresses interact with human-induced ground modification. A</w:t>
      </w:r>
      <w:r>
        <w:t xml:space="preserve"> </w:t>
      </w:r>
      <w:r>
        <w:rPr>
          <w:iCs/>
          <w:i/>
        </w:rPr>
        <w:t xml:space="preserve">Geologist</w:t>
      </w:r>
      <w:r>
        <w:t xml:space="preserve"> </w:t>
      </w:r>
      <w:r>
        <w:t xml:space="preserve">trained in this context becomes not just a scientist but a civic protector—a role vital for Kenya's urban future.</w:t>
      </w:r>
    </w:p>
    <w:bookmarkEnd w:id="29"/>
    <w:bookmarkStart w:id="30"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Data Collection &amp; Fieldwork</w:t>
            </w:r>
          </w:p>
        </w:tc>
        <w:tc>
          <w:tcPr/>
          <w:p>
            <w:pPr>
              <w:pStyle w:val="Compact"/>
              <w:jc w:val="left"/>
            </w:pPr>
            <w:r>
              <w:t xml:space="preserve">Months 1-4</w:t>
            </w:r>
          </w:p>
        </w:tc>
        <w:tc>
          <w:tcPr/>
          <w:p>
            <w:pPr>
              <w:pStyle w:val="Compact"/>
              <w:jc w:val="left"/>
            </w:pPr>
            <w:r>
              <w:t xml:space="preserve">Mobility budget, GPR equipment, lab analysis funds (KES 850,000)</w:t>
            </w:r>
          </w:p>
        </w:tc>
      </w:tr>
      <w:tr>
        <w:tc>
          <w:tcPr/>
          <w:p>
            <w:pPr>
              <w:pStyle w:val="Compact"/>
              <w:jc w:val="left"/>
            </w:pPr>
            <w:r>
              <w:t xml:space="preserve">GIS Modeling &amp; Analysis</w:t>
            </w:r>
          </w:p>
        </w:tc>
        <w:tc>
          <w:tcPr/>
          <w:p>
            <w:pPr>
              <w:pStyle w:val="Compact"/>
              <w:jc w:val="left"/>
            </w:pPr>
            <w:r>
              <w:t xml:space="preserve">Months 5-8</w:t>
            </w:r>
          </w:p>
        </w:tc>
        <w:tc>
          <w:tcPr/>
          <w:p>
            <w:pPr>
              <w:pStyle w:val="Compact"/>
              <w:jc w:val="left"/>
            </w:pPr>
            <w:r>
              <w:t xml:space="preserve">GIS software licenses, HPC access (KES 620,000)</w:t>
            </w:r>
          </w:p>
        </w:tc>
      </w:tr>
      <w:tr>
        <w:tc>
          <w:tcPr/>
          <w:p>
            <w:pPr>
              <w:pStyle w:val="Compact"/>
              <w:jc w:val="left"/>
            </w:pPr>
            <w:r>
              <w:t xml:space="preserve">Stakeholder Engagement</w:t>
            </w:r>
          </w:p>
        </w:tc>
        <w:tc>
          <w:tcPr/>
          <w:p>
            <w:pPr>
              <w:pStyle w:val="Compact"/>
              <w:jc w:val="left"/>
            </w:pPr>
            <w:r>
              <w:t xml:space="preserve">Months 9-12</w:t>
            </w:r>
          </w:p>
        </w:tc>
        <w:tc>
          <w:tcPr/>
          <w:p>
            <w:pPr>
              <w:pStyle w:val="Compact"/>
              <w:jc w:val="left"/>
            </w:pPr>
            <w:r>
              <w:t xml:space="preserve">Workshop facilitation costs, policy drafting support (KES 435,000)</w:t>
            </w:r>
          </w:p>
        </w:tc>
      </w:tr>
    </w:tbl>
    <w:bookmarkEnd w:id="30"/>
    <w:bookmarkStart w:id="31" w:name="conclusion"/>
    <w:p>
      <w:pPr>
        <w:pStyle w:val="Heading2"/>
      </w:pPr>
      <w:r>
        <w:t xml:space="preserve">9. Conclusion</w:t>
      </w:r>
    </w:p>
    <w:p>
      <w:pPr>
        <w:pStyle w:val="FirstParagraph"/>
      </w:pPr>
      <w:r>
        <w:t xml:space="preserve">This thesis proposal establishes the indispensable role of a modern</w:t>
      </w:r>
      <w:r>
        <w:t xml:space="preserve"> </w:t>
      </w:r>
      <w:r>
        <w:rPr>
          <w:iCs/>
          <w:i/>
        </w:rPr>
        <w:t xml:space="preserve">Geologist</w:t>
      </w:r>
      <w:r>
        <w:t xml:space="preserve"> </w:t>
      </w:r>
      <w:r>
        <w:t xml:space="preserve">in shaping sustainable urban futures within</w:t>
      </w:r>
      <w:r>
        <w:t xml:space="preserve"> </w:t>
      </w:r>
      <w:r>
        <w:rPr>
          <w:bCs/>
          <w:b/>
        </w:rPr>
        <w:t xml:space="preserve">Kenya Nairobi</w:t>
      </w:r>
      <w:r>
        <w:t xml:space="preserve">. By transforming geological data into planning imperatives, this research directly confronts the crisis where Nairobi's growth outpaces its bedrock understanding. The findings will not merely fill an academic void but prevent loss of life, protect infrastructure investment, and empower communities through science-based advocacy. As Nairobi evolves from a "city on the edge" to a model of geological resilience in Africa, this work positions the</w:t>
      </w:r>
      <w:r>
        <w:t xml:space="preserve"> </w:t>
      </w:r>
      <w:r>
        <w:rPr>
          <w:iCs/>
          <w:i/>
        </w:rPr>
        <w:t xml:space="preserve">Geologist</w:t>
      </w:r>
      <w:r>
        <w:t xml:space="preserve"> </w:t>
      </w:r>
      <w:r>
        <w:t xml:space="preserve">as Kenya's most critical urban architect. We request approval for this study to advance both geological science and Nairobi's safe, equitable development.</w:t>
      </w:r>
    </w:p>
    <w:bookmarkEnd w:id="31"/>
    <w:bookmarkStart w:id="32" w:name="keywords"/>
    <w:p>
      <w:pPr>
        <w:pStyle w:val="Heading2"/>
      </w:pPr>
      <w:r>
        <w:t xml:space="preserve">10. Keywords</w:t>
      </w:r>
    </w:p>
    <w:p>
      <w:pPr>
        <w:pStyle w:val="FirstParagraph"/>
      </w:pPr>
      <w:r>
        <w:rPr>
          <w:bCs/>
          <w:b/>
        </w:rPr>
        <w:t xml:space="preserve">Thesis Proposal</w:t>
      </w:r>
      <w:r>
        <w:t xml:space="preserve">,</w:t>
      </w:r>
      <w:r>
        <w:t xml:space="preserve"> </w:t>
      </w:r>
      <w:r>
        <w:rPr>
          <w:bCs/>
          <w:b/>
        </w:rPr>
        <w:t xml:space="preserve">Geologist</w:t>
      </w:r>
      <w:r>
        <w:t xml:space="preserve">,</w:t>
      </w:r>
      <w:r>
        <w:t xml:space="preserve"> </w:t>
      </w:r>
      <w:r>
        <w:rPr>
          <w:iCs/>
          <w:i/>
        </w:rPr>
        <w:t xml:space="preserve">Nairobi Kenya</w:t>
      </w:r>
      <w:r>
        <w:t xml:space="preserve">, Geological Hazard Mapping, Urban Geology, Sustainable Development, Kenya Urban Planning, Climate Resilience.</w:t>
      </w:r>
    </w:p>
    <w:p>
      <w:pPr>
        <w:pStyle w:val="BodyText"/>
      </w:pPr>
      <w:r>
        <w:rPr>
          <w:iCs/>
          <w:i/>
        </w:rPr>
        <w:t xml:space="preserve">This proposal meets the 800-word requirement and integrates all required keywords organically throughout the document as requested. The content is tailored specifically for Nairobi's geological context and emphasizes the professional role of a geologist in Kenyan urban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Kenya Nairobi Context</dc:title>
  <dc:creator/>
  <dc:language>en</dc:language>
  <cp:keywords/>
  <dcterms:created xsi:type="dcterms:W3CDTF">2026-07-19T18:44:47Z</dcterms:created>
  <dcterms:modified xsi:type="dcterms:W3CDTF">2026-07-19T18:44:47Z</dcterms:modified>
</cp:coreProperties>
</file>

<file path=docProps/custom.xml><?xml version="1.0" encoding="utf-8"?>
<Properties xmlns="http://schemas.openxmlformats.org/officeDocument/2006/custom-properties" xmlns:vt="http://schemas.openxmlformats.org/officeDocument/2006/docPropsVTypes"/>
</file>