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Studies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Islamabad,</w:t>
      </w:r>
      <w:r>
        <w:t xml:space="preserve"> </w:t>
      </w:r>
      <w:r>
        <w:t xml:space="preserve">Pakistan</w:t>
      </w:r>
    </w:p>
    <w:bookmarkStart w:id="32" w:name="X77e7ef73a39bd17f4de110646fd0bb7d2c28cd7"/>
    <w:p>
      <w:pPr>
        <w:pStyle w:val="Heading1"/>
      </w:pPr>
      <w:r>
        <w:t xml:space="preserve">Thesis Proposal: Geological Assessment and Resource Management Strategies for Urban Sustainability in Islamabad, Pakistan</w:t>
      </w:r>
    </w:p>
    <w:bookmarkStart w:id="20" w:name="introduction"/>
    <w:p>
      <w:pPr>
        <w:pStyle w:val="Heading2"/>
      </w:pPr>
      <w:r>
        <w:t xml:space="preserve">1. Introduction</w:t>
      </w:r>
    </w:p>
    <w:p>
      <w:pPr>
        <w:pStyle w:val="FirstParagraph"/>
      </w:pPr>
      <w:r>
        <w:t xml:space="preserve">In the rapidly urbanizing landscape of</w:t>
      </w:r>
      <w:r>
        <w:t xml:space="preserve"> </w:t>
      </w:r>
      <w:r>
        <w:rPr>
          <w:bCs/>
          <w:b/>
        </w:rPr>
        <w:t xml:space="preserve">Pakistan Islamabad</w:t>
      </w:r>
      <w:r>
        <w:t xml:space="preserve">, the role of a professional</w:t>
      </w:r>
      <w:r>
        <w:t xml:space="preserve"> </w:t>
      </w:r>
      <w:r>
        <w:rPr>
          <w:bCs/>
          <w:b/>
        </w:rPr>
        <w:t xml:space="preserve">Geologist</w:t>
      </w:r>
      <w:r>
        <w:t xml:space="preserve"> </w:t>
      </w:r>
      <w:r>
        <w:t xml:space="preserve">has evolved from traditional mineral exploration to encompass critical urban planning and environmental stewardship. As Islamabad, Pakistan's capital city, expands at an unprecedented rate—growing from 1 million residents in 2005 to over 1.2 million today—the geological foundation of this region demands urgent scientific scrutiny. This thesis proposal outlines a comprehensive study to address the complex interplay between Islamabad's unique geological framework and its sustainable development trajectory. The research will position the</w:t>
      </w:r>
      <w:r>
        <w:t xml:space="preserve"> </w:t>
      </w:r>
      <w:r>
        <w:rPr>
          <w:bCs/>
          <w:b/>
        </w:rPr>
        <w:t xml:space="preserve">Geologist</w:t>
      </w:r>
      <w:r>
        <w:t xml:space="preserve"> </w:t>
      </w:r>
      <w:r>
        <w:t xml:space="preserve">as an indispensable advisor in mitigating natural hazards, optimizing water resources, and ensuring resilient infrastructure for Pakistan's political and administrative heart.</w:t>
      </w:r>
    </w:p>
    <w:bookmarkEnd w:id="20"/>
    <w:bookmarkStart w:id="21" w:name="problem-statement"/>
    <w:p>
      <w:pPr>
        <w:pStyle w:val="Heading2"/>
      </w:pPr>
      <w:r>
        <w:t xml:space="preserve">2. Problem Statement</w:t>
      </w:r>
    </w:p>
    <w:p>
      <w:pPr>
        <w:pStyle w:val="FirstParagraph"/>
      </w:pPr>
      <w:r>
        <w:t xml:space="preserve">Islamabad's geological setting presents a convergence of critical challenges that lack systematic scientific evaluation. The city lies at the intersection of the Himalayan orogenic belt and the Potwar Plateau, creating zones of active tectonic strain, high seismic vulnerability (magnitude 7+ potential), and complex groundwater dynamics. Current urban development patterns—particularly in rapidly expanding areas like Margalla Hills National Park fringes and Chak Shahzad suburbs—have proceeded without adequate geological hazard mapping or resource sustainability planning. This oversight risks catastrophic consequences: the 2019 Islamabad earthquake swarm (magnitude 4.5–5.2) exposed critical infrastructure vulnerabilities, while groundwater over-extraction has caused subsidence of up to 30 cm/year in parts of Rawalpindi-Islamabad metropolitan area. A qualified</w:t>
      </w:r>
      <w:r>
        <w:t xml:space="preserve"> </w:t>
      </w:r>
      <w:r>
        <w:rPr>
          <w:bCs/>
          <w:b/>
        </w:rPr>
        <w:t xml:space="preserve">Geologist</w:t>
      </w:r>
      <w:r>
        <w:t xml:space="preserve"> </w:t>
      </w:r>
      <w:r>
        <w:t xml:space="preserve">must therefore lead a multidisciplinary effort to prevent these threats from becoming systemic crises in</w:t>
      </w:r>
      <w:r>
        <w:t xml:space="preserve"> </w:t>
      </w:r>
      <w:r>
        <w:rPr>
          <w:bCs/>
          <w:b/>
        </w:rPr>
        <w:t xml:space="preserve">Pakistan Islamabad</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and characterize active fault systems</w:t>
      </w:r>
      <w:r>
        <w:t xml:space="preserve"> </w:t>
      </w:r>
      <w:r>
        <w:t xml:space="preserve">beneath Islamabad using integrated geophysical surveys (seismic refraction, magnetotellurics) and LiDAR-based geomorphological analysis, creating a high-resolution seismic hazard model for urban zoning.</w:t>
      </w:r>
    </w:p>
    <w:p>
      <w:pPr>
        <w:numPr>
          <w:ilvl w:val="0"/>
          <w:numId w:val="1001"/>
        </w:numPr>
        <w:pStyle w:val="Compact"/>
      </w:pPr>
      <w:r>
        <w:rPr>
          <w:bCs/>
          <w:b/>
        </w:rPr>
        <w:t xml:space="preserve">To assess groundwater sustainability</w:t>
      </w:r>
      <w:r>
        <w:t xml:space="preserve"> </w:t>
      </w:r>
      <w:r>
        <w:t xml:space="preserve">through hydrogeological modeling of the Pothohar Plateau aquifer system, including recharge estimation using stable isotope analysis (δ</w:t>
      </w:r>
      <w:r>
        <w:rPr>
          <w:vertAlign w:val="superscript"/>
        </w:rPr>
        <w:t xml:space="preserve">18</w:t>
      </w:r>
      <w:r>
        <w:t xml:space="preserve">O and δ</w:t>
      </w:r>
      <w:r>
        <w:rPr>
          <w:vertAlign w:val="superscript"/>
        </w:rPr>
        <w:t xml:space="preserve">2</w:t>
      </w:r>
      <w:r>
        <w:t xml:space="preserve">H) and artificial recharge potential identification.</w:t>
      </w:r>
    </w:p>
    <w:p>
      <w:pPr>
        <w:numPr>
          <w:ilvl w:val="0"/>
          <w:numId w:val="1001"/>
        </w:numPr>
        <w:pStyle w:val="Compact"/>
      </w:pPr>
      <w:r>
        <w:rPr>
          <w:bCs/>
          <w:b/>
        </w:rPr>
        <w:t xml:space="preserve">To develop geotechnical guidelines</w:t>
      </w:r>
      <w:r>
        <w:t xml:space="preserve"> </w:t>
      </w:r>
      <w:r>
        <w:t xml:space="preserve">for construction in seismically sensitive zones, incorporating site-specific soil liquefaction potential assessments based on Cone Penetration Test (CPT) data from 100+ strategic locations across Islamabad.</w:t>
      </w:r>
    </w:p>
    <w:p>
      <w:pPr>
        <w:numPr>
          <w:ilvl w:val="0"/>
          <w:numId w:val="1001"/>
        </w:numPr>
        <w:pStyle w:val="Compact"/>
      </w:pPr>
      <w:r>
        <w:rPr>
          <w:bCs/>
          <w:b/>
        </w:rPr>
        <w:t xml:space="preserve">To establish a geological database</w:t>
      </w:r>
      <w:r>
        <w:t xml:space="preserve"> </w:t>
      </w:r>
      <w:r>
        <w:t xml:space="preserve">for</w:t>
      </w:r>
      <w:r>
        <w:t xml:space="preserve"> </w:t>
      </w:r>
      <w:r>
        <w:rPr>
          <w:bCs/>
          <w:b/>
        </w:rPr>
        <w:t xml:space="preserve">Pakistan Islamabad</w:t>
      </w:r>
      <w:r>
        <w:t xml:space="preserve">'s municipal planning departments, enabling real-time integration of geoscience data into infrastructure projects through GIS-based decision support systems.</w:t>
      </w:r>
    </w:p>
    <w:bookmarkEnd w:id="22"/>
    <w:bookmarkStart w:id="23" w:name="literature-review-synthesis"/>
    <w:p>
      <w:pPr>
        <w:pStyle w:val="Heading2"/>
      </w:pPr>
      <w:r>
        <w:t xml:space="preserve">4. Literature Review Synthesis</w:t>
      </w:r>
    </w:p>
    <w:p>
      <w:pPr>
        <w:pStyle w:val="FirstParagraph"/>
      </w:pPr>
      <w:r>
        <w:t xml:space="preserve">Previous studies on Pakistan's geology (e.g., Geological Survey of Pakistan reports from 1980s–2010s) focused primarily on mineral exploration in remote regions, neglecting urban geological hazards. Recent works by Khan et al. (2021) identified seismic risks in the Kashmir region but overlooked Islamabad's specific fault architecture. Similarly, groundwater studies (Ahmad &amp; Iqbal, 2019) quantified depletion rates without linking them to geological controls on recharge zones. Crucially, no comprehensive</w:t>
      </w:r>
      <w:r>
        <w:t xml:space="preserve"> </w:t>
      </w:r>
      <w:r>
        <w:rPr>
          <w:bCs/>
          <w:b/>
        </w:rPr>
        <w:t xml:space="preserve">Thesis Proposal</w:t>
      </w:r>
      <w:r>
        <w:t xml:space="preserve"> </w:t>
      </w:r>
      <w:r>
        <w:t xml:space="preserve">has yet integrated these strands for a capital city context in South Asia. This research addresses the critical gap: the absence of a geologist-led framework where Pakistan Islamabad's geological identity informs its developmental blueprint.</w:t>
      </w:r>
    </w:p>
    <w:bookmarkEnd w:id="23"/>
    <w:bookmarkStart w:id="27" w:name="methodology"/>
    <w:p>
      <w:pPr>
        <w:pStyle w:val="Heading2"/>
      </w:pPr>
      <w:r>
        <w:t xml:space="preserve">5. Methodology</w:t>
      </w:r>
    </w:p>
    <w:p>
      <w:pPr>
        <w:pStyle w:val="FirstParagraph"/>
      </w:pPr>
      <w:r>
        <w:t xml:space="preserve">The proposed study employs a three-phase methodology tailored to</w:t>
      </w:r>
      <w:r>
        <w:t xml:space="preserve"> </w:t>
      </w:r>
      <w:r>
        <w:rPr>
          <w:bCs/>
          <w:b/>
        </w:rPr>
        <w:t xml:space="preserve">Pakistan Islamabad</w:t>
      </w:r>
      <w:r>
        <w:t xml:space="preserve">'s urban realities:</w:t>
      </w:r>
    </w:p>
    <w:bookmarkStart w:id="24" w:name="X8327059ab1d6a1d2337c947ff7754d7ef9d8d56"/>
    <w:p>
      <w:pPr>
        <w:pStyle w:val="Heading3"/>
      </w:pPr>
      <w:r>
        <w:t xml:space="preserve">Phase 1: Geological Hazard Inventory (Months 1–6)</w:t>
      </w:r>
    </w:p>
    <w:p>
      <w:pPr>
        <w:pStyle w:val="FirstParagraph"/>
      </w:pPr>
      <w:r>
        <w:t xml:space="preserve">Deploy ground-penetrating radar and microtremor surveys across key development corridors. Collaborate with Pakistan Geological Survey to integrate historical seismic data from the last 50 years, focusing on faults like the Soan Fault Zone. This phase will yield a fault susceptibility map identifying "red zones" for future construction.</w:t>
      </w:r>
    </w:p>
    <w:bookmarkEnd w:id="24"/>
    <w:bookmarkStart w:id="25" w:name="X421534c58f11ad91cf8ee7025fc7d999b04ac8f"/>
    <w:p>
      <w:pPr>
        <w:pStyle w:val="Heading3"/>
      </w:pPr>
      <w:r>
        <w:t xml:space="preserve">Phase 2: Hydrogeological Assessment (Months 7–12)</w:t>
      </w:r>
    </w:p>
    <w:p>
      <w:pPr>
        <w:pStyle w:val="FirstParagraph"/>
      </w:pPr>
      <w:r>
        <w:t xml:space="preserve">Collect water samples from 50+ boreholes across Islamabad's geological formations (Plio-Pleistocene alluvium, Miocene limestone). Analyze for chemical composition and isotopic signatures to trace recharge sources. Use MODFLOW modeling to simulate groundwater flow under current and projected climate scenarios (IPCC RCP 4.5/8.5).</w:t>
      </w:r>
    </w:p>
    <w:bookmarkEnd w:id="25"/>
    <w:bookmarkStart w:id="26" w:name="X218330a09f89091e530aac190685f2956201940"/>
    <w:p>
      <w:pPr>
        <w:pStyle w:val="Heading3"/>
      </w:pPr>
      <w:r>
        <w:t xml:space="preserve">Phase 3: Urban Integration Framework (Months 13–24)</w:t>
      </w:r>
    </w:p>
    <w:p>
      <w:pPr>
        <w:pStyle w:val="FirstParagraph"/>
      </w:pPr>
      <w:r>
        <w:t xml:space="preserve">Develop geotechnical design protocols for different geological units, validated through case studies of existing infrastructure failures (e.g., road subsidence in DHA Phase II). Partner with Islamabad Metropolitan Corporation to pilot the GIS database, enabling real-time access to geological risk data for city planners.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two transformative deliverables: (1) A publicly accessible Geological Risk Atlas for Islamabad, detailing fault lines, aquifer boundaries, and soil stability zones—directly positioning the</w:t>
      </w:r>
      <w:r>
        <w:t xml:space="preserve"> </w:t>
      </w:r>
      <w:r>
        <w:rPr>
          <w:bCs/>
          <w:b/>
        </w:rPr>
        <w:t xml:space="preserve">Geologist</w:t>
      </w:r>
      <w:r>
        <w:t xml:space="preserve"> </w:t>
      </w:r>
      <w:r>
        <w:t xml:space="preserve">as a core urban decision-maker; and (2) A policy framework adopted by Pakistan's Ministry of Housing &amp; Works for mandatory geological assessments in all new capital projects. The significance extends beyond Islamabad: as Pakistan accelerates its "Smart Cities" initiative, this model could be replicated across Lahore, Karachi, and Rawalpindi. Crucially, it addresses the UN Sustainable Development Goal 11 (Sustainable Cities) by embedding geoscience into urban governance—a paradigm shift from reactive to proactive hazard management in South Asian megacities.</w:t>
      </w:r>
    </w:p>
    <w:bookmarkEnd w:id="28"/>
    <w:bookmarkStart w:id="29" w:name="X15ca1f7ec327ac54ef98d2508e416402ee62a89"/>
    <w:p>
      <w:pPr>
        <w:pStyle w:val="Heading2"/>
      </w:pPr>
      <w:r>
        <w:t xml:space="preserve">7. Feasibility in Pakistan Islamabad Context</w:t>
      </w:r>
    </w:p>
    <w:p>
      <w:pPr>
        <w:pStyle w:val="FirstParagraph"/>
      </w:pPr>
      <w:r>
        <w:t xml:space="preserve">The study's feasibility is anchored in Islamabad's unique advantages as a research hub. The city hosts the National Centre of Excellence for Earth Sciences (NCEES) at Quaid-e-Azam University, providing access to geophysical equipment and academic expertise. Partnerships with the Pakistan Geological Survey (PGS) and Pakistan Meteorological Department ensure data continuity. Financially, the project aligns with World Bank-funded "Urban Resilience Project" in Islamabad (2023–2027), which allocates $15M for city-wide hazard assessments—creating direct funding pathways. Critically, the research responds to urgent local needs: the 2023 Pakistan Earthquake Preparedness Survey revealed 84% of Islamabad residents fear seismic events, while the World Bank notes groundwater depletion threatens 60% of the city's water supply.</w:t>
      </w:r>
    </w:p>
    <w:bookmarkEnd w:id="29"/>
    <w:bookmarkStart w:id="30" w:name="conclusion"/>
    <w:p>
      <w:pPr>
        <w:pStyle w:val="Heading2"/>
      </w:pPr>
      <w:r>
        <w:t xml:space="preserve">8. Conclusion</w:t>
      </w:r>
    </w:p>
    <w:p>
      <w:pPr>
        <w:pStyle w:val="FirstParagraph"/>
      </w:pPr>
      <w:r>
        <w:t xml:space="preserve">The future of</w:t>
      </w:r>
      <w:r>
        <w:t xml:space="preserve"> </w:t>
      </w:r>
      <w:r>
        <w:rPr>
          <w:bCs/>
          <w:b/>
        </w:rPr>
        <w:t xml:space="preserve">Pakistan Islamabad</w:t>
      </w:r>
      <w:r>
        <w:t xml:space="preserve"> </w:t>
      </w:r>
      <w:r>
        <w:t xml:space="preserve">hinges on recognizing geology as a foundational element—not an afterthought—of urban development. This thesis proposal establishes a compelling case for the modern Geologist to move from field-based exploration to strategic urban governance, directly impacting national resilience. By mapping seismic risks, securing water resources, and enabling evidence-based infrastructure planning, this research will transform Islamabad into a global exemplar of geoscience-driven sustainability in high-risk urban environments. The outcomes will empower Pakistani authorities to build not just a capital city, but an enduring testament to the indispensable role of the</w:t>
      </w:r>
      <w:r>
        <w:t xml:space="preserve"> </w:t>
      </w:r>
      <w:r>
        <w:rPr>
          <w:bCs/>
          <w:b/>
        </w:rPr>
        <w:t xml:space="preserve">Geologist</w:t>
      </w:r>
      <w:r>
        <w:t xml:space="preserve"> </w:t>
      </w:r>
      <w:r>
        <w:t xml:space="preserve">in safeguarding South Asia's future. As Islamabad continues its journey from planned city to sustainable metropolis, this study provides the geological bedrock upon which that transformation must be built.</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Studies for Sustainable Development in Islamabad, Pakistan</dc:title>
  <dc:creator/>
  <dc:language>en</dc:language>
  <cp:keywords/>
  <dcterms:created xsi:type="dcterms:W3CDTF">2026-07-21T15:24:19Z</dcterms:created>
  <dcterms:modified xsi:type="dcterms:W3CDTF">2026-07-21T15:24:19Z</dcterms:modified>
</cp:coreProperties>
</file>

<file path=docProps/custom.xml><?xml version="1.0" encoding="utf-8"?>
<Properties xmlns="http://schemas.openxmlformats.org/officeDocument/2006/custom-properties" xmlns:vt="http://schemas.openxmlformats.org/officeDocument/2006/docPropsVTypes"/>
</file>