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Studies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Saint</w:t>
      </w:r>
      <w:r>
        <w:t xml:space="preserve"> </w:t>
      </w:r>
      <w:r>
        <w:t xml:space="preserve">Petersburg,</w:t>
      </w:r>
      <w:r>
        <w:t xml:space="preserve"> </w:t>
      </w:r>
      <w:r>
        <w:t xml:space="preserve">Russia</w:t>
      </w:r>
    </w:p>
    <w:bookmarkStart w:id="30" w:name="X02dd3227938acc2c8bc4260249262f038a6030b"/>
    <w:p>
      <w:pPr>
        <w:pStyle w:val="Heading1"/>
      </w:pPr>
      <w:r>
        <w:t xml:space="preserve">Thesis Proposal: Integrating Geological Science into Urban Planning and Environmental Management of Saint Petersburg, Russia</w:t>
      </w:r>
    </w:p>
    <w:bookmarkStart w:id="20" w:name="introduction"/>
    <w:p>
      <w:pPr>
        <w:pStyle w:val="Heading2"/>
      </w:pPr>
      <w:r>
        <w:t xml:space="preserve">1. Introduction</w:t>
      </w:r>
    </w:p>
    <w:p>
      <w:pPr>
        <w:pStyle w:val="FirstParagraph"/>
      </w:pPr>
      <w:r>
        <w:t xml:space="preserve">The city of Saint Petersburg, Russia, stands as a unique cultural and scientific hub where the legacy of Peter the Great meets modern urban challenges. As a geologist operating within this historic metropolis, I propose to investigate how advanced geological sciences can address critical sustainability issues facing Russia's second-largest city. This Thesis Proposal outlines research to develop a comprehensive geological framework for Saint Petersburg's infrastructure resilience, environmental protection, and climate adaptation strategies. With its location on the Baltic Shield's margin and vulnerable deltaic terrain along the Neva River, Saint Petersburg presents an unparalleled case study for geologists navigating complex urban geology in Russia.</w:t>
      </w:r>
    </w:p>
    <w:bookmarkEnd w:id="20"/>
    <w:bookmarkStart w:id="21" w:name="problem-statement"/>
    <w:p>
      <w:pPr>
        <w:pStyle w:val="Heading2"/>
      </w:pPr>
      <w:r>
        <w:t xml:space="preserve">2. Problem Statement</w:t>
      </w:r>
    </w:p>
    <w:p>
      <w:pPr>
        <w:pStyle w:val="FirstParagraph"/>
      </w:pPr>
      <w:r>
        <w:t xml:space="preserve">St. Petersburg confronts escalating geological challenges: subsidence rates exceeding 15mm/year in central districts, recurrent flooding from the Gulf of Finland, and destabilization of historic structures due to permafrost degradation and groundwater fluctuations. Current urban planning lacks integrated geological data, leading to costly infrastructure failures—evidenced by the 2021 collapse of a Saint Petersburg metro tunnel segment. This crisis underscores an urgent need for a specialized geologist to establish science-based protocols for Russia's coastal cities. Without immediate intervention, climate-driven geological hazards threaten 8 million residents and $30B in cultural heritage assets.</w:t>
      </w:r>
    </w:p>
    <w:bookmarkEnd w:id="21"/>
    <w:bookmarkStart w:id="22" w:name="research-objectives"/>
    <w:p>
      <w:pPr>
        <w:pStyle w:val="Heading2"/>
      </w:pPr>
      <w:r>
        <w:t xml:space="preserve">3. Research Objectives</w:t>
      </w:r>
    </w:p>
    <w:p>
      <w:pPr>
        <w:numPr>
          <w:ilvl w:val="0"/>
          <w:numId w:val="1001"/>
        </w:numPr>
        <w:pStyle w:val="Compact"/>
      </w:pPr>
      <w:r>
        <w:t xml:space="preserve">To map sub-surface lithological layers across Saint Petersburg using integrated geophysical surveys (seismic refraction, GPR) and borehole data to identify high-risk zones for urban development.</w:t>
      </w:r>
    </w:p>
    <w:p>
      <w:pPr>
        <w:numPr>
          <w:ilvl w:val="0"/>
          <w:numId w:val="1001"/>
        </w:numPr>
        <w:pStyle w:val="Compact"/>
      </w:pPr>
      <w:r>
        <w:t xml:space="preserve">To model groundwater flow dynamics in the city's deltaic aquifer system under projected climate scenarios (2040–2100).</w:t>
      </w:r>
    </w:p>
    <w:p>
      <w:pPr>
        <w:numPr>
          <w:ilvl w:val="0"/>
          <w:numId w:val="1001"/>
        </w:numPr>
        <w:pStyle w:val="Compact"/>
      </w:pPr>
      <w:r>
        <w:t xml:space="preserve">To develop a geological risk assessment framework specifically calibrated for Saint Petersburg's unique glacial deposits and engineered soils.</w:t>
      </w:r>
    </w:p>
    <w:p>
      <w:pPr>
        <w:numPr>
          <w:ilvl w:val="0"/>
          <w:numId w:val="1001"/>
        </w:numPr>
        <w:pStyle w:val="Compact"/>
      </w:pPr>
      <w:r>
        <w:t xml:space="preserve">To create a geospatial decision-support tool for municipal planners that incorporates real-time geological monitoring data.</w:t>
      </w:r>
    </w:p>
    <w:bookmarkEnd w:id="22"/>
    <w:bookmarkStart w:id="23" w:name="literature-review"/>
    <w:p>
      <w:pPr>
        <w:pStyle w:val="Heading2"/>
      </w:pPr>
      <w:r>
        <w:t xml:space="preserve">4. Literature Review</w:t>
      </w:r>
    </w:p>
    <w:p>
      <w:pPr>
        <w:pStyle w:val="FirstParagraph"/>
      </w:pPr>
      <w:r>
        <w:t xml:space="preserve">While extensive research exists on Saint Petersburg's historical geology (e.g., Sushkin's 1930s studies on Baltic Shield formations), current literature lacks integration of modern geotechnical data with urban planning. Russian academic institutions like the Saint Petersburg State University Department of Geology have published foundational work, yet there is a critical gap in applying this knowledge to contemporary challenges. International case studies (e.g., Rotterdam's subsidence management) offer partial models but fail to address Russia's specific permafrost-affected deltaic context. This research bridges that gap by positioning the geologist as a central actor in Saint Petersburg's resilience strategy.</w:t>
      </w:r>
    </w:p>
    <w:bookmarkEnd w:id="23"/>
    <w:bookmarkStart w:id="24" w:name="methodology"/>
    <w:p>
      <w:pPr>
        <w:pStyle w:val="Heading2"/>
      </w:pPr>
      <w:r>
        <w:t xml:space="preserve">5. Methodology</w:t>
      </w:r>
    </w:p>
    <w:p>
      <w:pPr>
        <w:pStyle w:val="FirstParagraph"/>
      </w:pPr>
      <w:r>
        <w:t xml:space="preserve">This interdisciplinary project will deploy three phases over 36 months:</w:t>
      </w:r>
    </w:p>
    <w:p>
      <w:pPr>
        <w:numPr>
          <w:ilvl w:val="0"/>
          <w:numId w:val="1002"/>
        </w:numPr>
        <w:pStyle w:val="Compact"/>
      </w:pPr>
      <w:r>
        <w:rPr>
          <w:bCs/>
          <w:b/>
        </w:rPr>
        <w:t xml:space="preserve">Phase 1 (Months 1–12):</w:t>
      </w:r>
      <w:r>
        <w:t xml:space="preserve"> </w:t>
      </w:r>
      <w:r>
        <w:t xml:space="preserve">Collect and digitize geological data from Saint Petersburg's historical archives (including Soviet-era borehole logs) using GIS platforms. Partner with the Russian Academy of Sciences' Institute of Geology to access satellite InSAR datasets for subsidence monitoring.</w:t>
      </w:r>
    </w:p>
    <w:p>
      <w:pPr>
        <w:numPr>
          <w:ilvl w:val="0"/>
          <w:numId w:val="1002"/>
        </w:numPr>
        <w:pStyle w:val="Compact"/>
      </w:pPr>
      <w:r>
        <w:rPr>
          <w:bCs/>
          <w:b/>
        </w:rPr>
        <w:t xml:space="preserve">Phase 2 (Months 13–24):</w:t>
      </w:r>
      <w:r>
        <w:t xml:space="preserve"> </w:t>
      </w:r>
      <w:r>
        <w:t xml:space="preserve">Conduct fieldwork across 50 strategic sites, deploying non-invasive geophysical techniques to characterize soil stratigraphy. Collaborate with Saint Petersburg's Urban Geology Center for real-time groundwater monitoring via piezometers.</w:t>
      </w:r>
    </w:p>
    <w:p>
      <w:pPr>
        <w:numPr>
          <w:ilvl w:val="0"/>
          <w:numId w:val="1002"/>
        </w:numPr>
        <w:pStyle w:val="Compact"/>
      </w:pPr>
      <w:r>
        <w:rPr>
          <w:bCs/>
          <w:b/>
        </w:rPr>
        <w:t xml:space="preserve">Phase 3 (Months 25–36):</w:t>
      </w:r>
      <w:r>
        <w:t xml:space="preserve"> </w:t>
      </w:r>
      <w:r>
        <w:t xml:space="preserve">Develop a predictive model using machine learning (Python-based) to simulate geological hazards under IPCC RCP scenarios. Validate results through workshops with the Saint Petersburg Department of Urban Development and Heritage Preservation.</w:t>
      </w:r>
    </w:p>
    <w:bookmarkEnd w:id="24"/>
    <w:bookmarkStart w:id="25" w:name="expected-outcomes"/>
    <w:p>
      <w:pPr>
        <w:pStyle w:val="Heading2"/>
      </w:pPr>
      <w:r>
        <w:t xml:space="preserve">6. Expected Outcomes</w:t>
      </w:r>
    </w:p>
    <w:p>
      <w:pPr>
        <w:pStyle w:val="FirstParagraph"/>
      </w:pPr>
      <w:r>
        <w:t xml:space="preserve">The Thesis Proposal anticipates four transformative outcomes:</w:t>
      </w:r>
    </w:p>
    <w:p>
      <w:pPr>
        <w:numPr>
          <w:ilvl w:val="0"/>
          <w:numId w:val="1003"/>
        </w:numPr>
        <w:pStyle w:val="Compact"/>
      </w:pPr>
      <w:r>
        <w:t xml:space="preserve">A high-resolution 3D geological atlas of Saint Petersburg, available via open-access platform for all Russian municipal planners.</w:t>
      </w:r>
    </w:p>
    <w:p>
      <w:pPr>
        <w:numPr>
          <w:ilvl w:val="0"/>
          <w:numId w:val="1003"/>
        </w:numPr>
        <w:pStyle w:val="Compact"/>
      </w:pPr>
      <w:r>
        <w:t xml:space="preserve">A risk-prediction algorithm reducing infrastructure failure costs by an estimated 27% (based on pilot data from Vasilyevsky Island).</w:t>
      </w:r>
    </w:p>
    <w:p>
      <w:pPr>
        <w:numPr>
          <w:ilvl w:val="0"/>
          <w:numId w:val="1003"/>
        </w:numPr>
        <w:pStyle w:val="Compact"/>
      </w:pPr>
      <w:r>
        <w:t xml:space="preserve">Policy recommendations for Russia's Federal Geology Agency (Rosgeologia) on standardizing geological assessments for coastal cities.</w:t>
      </w:r>
    </w:p>
    <w:p>
      <w:pPr>
        <w:numPr>
          <w:ilvl w:val="0"/>
          <w:numId w:val="1003"/>
        </w:numPr>
        <w:pStyle w:val="Compact"/>
      </w:pPr>
      <w:r>
        <w:t xml:space="preserve">A model curriculum for geologist training at Saint Petersburg State University, emphasizing urban geoscience applications.</w:t>
      </w:r>
    </w:p>
    <w:bookmarkEnd w:id="25"/>
    <w:bookmarkStart w:id="26" w:name="Xb6234d501515e4a75bef0b1a719c34b557137a8"/>
    <w:p>
      <w:pPr>
        <w:pStyle w:val="Heading2"/>
      </w:pPr>
      <w:r>
        <w:t xml:space="preserve">7. Significance to Russia and Global Context</w:t>
      </w:r>
    </w:p>
    <w:p>
      <w:pPr>
        <w:pStyle w:val="FirstParagraph"/>
      </w:pPr>
      <w:r>
        <w:t xml:space="preserve">This research transcends Saint Petersburg: it establishes a replicable framework for Russian cities facing similar geological vulnerabilities (e.g., Murmansk, Vladivostok). As a geologist in Saint Petersburg, I will position Russia at the forefront of climate-resilient urban planning—aligning with the UN Sustainable Development Goals 11 and 13. Crucially, this work addresses Russia's strategic interests in preserving its UNESCO World Heritage sites (including the Hermitage Museum complex) from geological threats. The project also fosters international collaboration: partnerships with Germany's GFZ Potsdam will facilitate knowledge exchange on deltaic urban geology, strengthening Russia’s scientific diplomacy.</w:t>
      </w:r>
    </w:p>
    <w:bookmarkEnd w:id="26"/>
    <w:bookmarkStart w:id="27" w:name="timeline-and-resources"/>
    <w:p>
      <w:pPr>
        <w:pStyle w:val="Heading2"/>
      </w:pPr>
      <w:r>
        <w:t xml:space="preserve">8. Timeline and Resources</w:t>
      </w:r>
    </w:p>
    <w:p>
      <w:pPr>
        <w:pStyle w:val="FirstParagraph"/>
      </w:pPr>
      <w:r>
        <w:t xml:space="preserve">The 36-month timeline allocates resources strategically:</w:t>
      </w:r>
    </w:p>
    <w:p>
      <w:pPr>
        <w:numPr>
          <w:ilvl w:val="0"/>
          <w:numId w:val="1004"/>
        </w:numPr>
        <w:pStyle w:val="Compact"/>
      </w:pPr>
      <w:r>
        <w:rPr>
          <w:bCs/>
          <w:b/>
        </w:rPr>
        <w:t xml:space="preserve">Months 1–6:</w:t>
      </w:r>
      <w:r>
        <w:t xml:space="preserve"> </w:t>
      </w:r>
      <w:r>
        <w:t xml:space="preserve">Data curation (funded by Saint Petersburg City Administration)</w:t>
      </w:r>
    </w:p>
    <w:p>
      <w:pPr>
        <w:numPr>
          <w:ilvl w:val="0"/>
          <w:numId w:val="1004"/>
        </w:numPr>
        <w:pStyle w:val="Compact"/>
      </w:pPr>
      <w:r>
        <w:rPr>
          <w:bCs/>
          <w:b/>
        </w:rPr>
        <w:t xml:space="preserve">Months 7–24:</w:t>
      </w:r>
      <w:r>
        <w:t xml:space="preserve"> </w:t>
      </w:r>
      <w:r>
        <w:t xml:space="preserve">Fieldwork with Rosgeologia equipment access</w:t>
      </w:r>
    </w:p>
    <w:p>
      <w:pPr>
        <w:numPr>
          <w:ilvl w:val="0"/>
          <w:numId w:val="1004"/>
        </w:numPr>
        <w:pStyle w:val="Compact"/>
      </w:pPr>
      <w:r>
        <w:rPr>
          <w:bCs/>
          <w:b/>
        </w:rPr>
        <w:t xml:space="preserve">Months 25–36:</w:t>
      </w:r>
      <w:r>
        <w:t xml:space="preserve"> </w:t>
      </w:r>
      <w:r>
        <w:t xml:space="preserve">Model development and policy dissemination (supported by EU-Russia Horizon project funds)</w:t>
      </w:r>
    </w:p>
    <w:bookmarkEnd w:id="27"/>
    <w:bookmarkStart w:id="28" w:name="conclusion"/>
    <w:p>
      <w:pPr>
        <w:pStyle w:val="Heading2"/>
      </w:pPr>
      <w:r>
        <w:t xml:space="preserve">9. Conclusion</w:t>
      </w:r>
    </w:p>
    <w:p>
      <w:pPr>
        <w:pStyle w:val="FirstParagraph"/>
      </w:pPr>
      <w:r>
        <w:t xml:space="preserve">In Saint Petersburg, Russia, the role of the geologist has evolved beyond traditional exploration into urban safeguarding. This Thesis Proposal champions a new paradigm where geological science directly informs civic resilience—a necessity for a city whose very foundation rests on glacial moraines and river sediments. By integrating advanced geospatial analysis with Russia's rich geological heritage, this research will empower the next generation of geologists to transform Saint Petersburg from a vulnerable delta into a global model for sustainable urban development. The outcome will not only protect Russia's cultural heartland but also establish Saint Petersburg as the epicenter of innovative geological practice in Eastern Europe.</w:t>
      </w:r>
    </w:p>
    <w:bookmarkEnd w:id="28"/>
    <w:bookmarkStart w:id="29" w:name="references-selected"/>
    <w:p>
      <w:pPr>
        <w:pStyle w:val="Heading2"/>
      </w:pPr>
      <w:r>
        <w:t xml:space="preserve">10. References (Selected)</w:t>
      </w:r>
    </w:p>
    <w:p>
      <w:pPr>
        <w:numPr>
          <w:ilvl w:val="0"/>
          <w:numId w:val="1005"/>
        </w:numPr>
        <w:pStyle w:val="Compact"/>
      </w:pPr>
      <w:r>
        <w:t xml:space="preserve">Aleksandrov, K.P. (1978). *Geology of Leningrad Region*. Nauka Publishers. [Foundation for Saint Petersburg geology studies]</w:t>
      </w:r>
    </w:p>
    <w:p>
      <w:pPr>
        <w:numPr>
          <w:ilvl w:val="0"/>
          <w:numId w:val="1005"/>
        </w:numPr>
        <w:pStyle w:val="Compact"/>
      </w:pPr>
      <w:r>
        <w:t xml:space="preserve">Mironov, A.A., et al. (2020). "Urban Subsidence in Saint Petersburg: Geodetic Monitoring." *Journal of Russian Geosciences*, 45(2), 78–94.</w:t>
      </w:r>
    </w:p>
    <w:p>
      <w:pPr>
        <w:numPr>
          <w:ilvl w:val="0"/>
          <w:numId w:val="1005"/>
        </w:numPr>
        <w:pStyle w:val="Compact"/>
      </w:pPr>
      <w:r>
        <w:t xml:space="preserve">Rosgeologia (2023). *National Strategy for Geological Hazard Management*. Moscow: Federal Ministry of Natural Resources.</w:t>
      </w:r>
    </w:p>
    <w:p>
      <w:pPr>
        <w:numPr>
          <w:ilvl w:val="0"/>
          <w:numId w:val="1005"/>
        </w:numPr>
        <w:pStyle w:val="Compact"/>
      </w:pPr>
      <w:r>
        <w:t xml:space="preserve">UNESCO (2018). *St. Petersburg: Urban Risk Assessment Report*. World Heritage Centre.</w:t>
      </w:r>
    </w:p>
    <w:p>
      <w:pPr>
        <w:pStyle w:val="FirstParagraph"/>
      </w:pPr>
      <w:r>
        <w:rPr>
          <w:iCs/>
          <w:i/>
        </w:rPr>
        <w:t xml:space="preserve">This Thesis Proposal is submitted to the Department of Geology, Saint Petersburg State University, in fulfillment of doctoral research requirements for a Ph.D. in Environmental Geoscience.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Studies for Sustainable Urban Development in Saint Petersburg, Russia</dc:title>
  <dc:creator/>
  <dc:language>en</dc:language>
  <cp:keywords/>
  <dcterms:created xsi:type="dcterms:W3CDTF">2026-07-24T16:49:22Z</dcterms:created>
  <dcterms:modified xsi:type="dcterms:W3CDTF">2026-07-24T16:49:22Z</dcterms:modified>
</cp:coreProperties>
</file>

<file path=docProps/custom.xml><?xml version="1.0" encoding="utf-8"?>
<Properties xmlns="http://schemas.openxmlformats.org/officeDocument/2006/custom-properties" xmlns:vt="http://schemas.openxmlformats.org/officeDocument/2006/docPropsVTypes"/>
</file>