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fa36981032952533169adda40d7235b98ec35b1"/>
    <w:p>
      <w:pPr>
        <w:pStyle w:val="Heading1"/>
      </w:pPr>
      <w:r>
        <w:t xml:space="preserve">Thesis Proposal: Integrating Geologist Expertise for Sustainable Urban Development in Riyadh, Saudi Arabia</w:t>
      </w:r>
    </w:p>
    <w:bookmarkStart w:id="20" w:name="abstract"/>
    <w:p>
      <w:pPr>
        <w:pStyle w:val="Heading2"/>
      </w:pPr>
      <w:r>
        <w:t xml:space="preserve">Abstract</w:t>
      </w:r>
    </w:p>
    <w:p>
      <w:pPr>
        <w:pStyle w:val="FirstParagraph"/>
      </w:pPr>
      <w:r>
        <w:t xml:space="preserve">This thesis proposal outlines a critical research initiative addressing the indispensable role of the</w:t>
      </w:r>
      <w:r>
        <w:t xml:space="preserve"> </w:t>
      </w:r>
      <w:r>
        <w:rPr>
          <w:bCs/>
          <w:b/>
        </w:rPr>
        <w:t xml:space="preserve">Geologist</w:t>
      </w:r>
      <w:r>
        <w:t xml:space="preserve"> </w:t>
      </w:r>
      <w:r>
        <w:t xml:space="preserve">within the context of rapid urbanization and infrastructure development in</w:t>
      </w:r>
      <w:r>
        <w:t xml:space="preserve"> </w:t>
      </w:r>
      <w:r>
        <w:rPr>
          <w:bCs/>
          <w:b/>
        </w:rPr>
        <w:t xml:space="preserve">Saudi Arabia Riyadh</w:t>
      </w:r>
      <w:r>
        <w:t xml:space="preserve">. As Riyadh emerges as the political, economic, and cultural epicenter of Saudi Arabia under Vision 2030, understanding its complex geological framework is paramount for sustainable growth. This study posits that a dedicated integration of advanced geological expertise within municipal planning frameworks is not merely beneficial but essential for mitigating environmental risks, ensuring structural safety, and optimizing resource management. The research will specifically investigate the application of specialized</w:t>
      </w:r>
      <w:r>
        <w:t xml:space="preserve"> </w:t>
      </w:r>
      <w:r>
        <w:rPr>
          <w:bCs/>
          <w:b/>
        </w:rPr>
        <w:t xml:space="preserve">Geologist</w:t>
      </w:r>
      <w:r>
        <w:t xml:space="preserve"> </w:t>
      </w:r>
      <w:r>
        <w:t xml:space="preserve">methodologies to address unique challenges presented by Riyadh's geology, directly contributing to the Kingdom's strategic development goals.</w:t>
      </w:r>
    </w:p>
    <w:bookmarkEnd w:id="20"/>
    <w:bookmarkStart w:id="21" w:name="X076cf92fcb386dfacb92d4082901243187f980b"/>
    <w:p>
      <w:pPr>
        <w:pStyle w:val="Heading2"/>
      </w:pPr>
      <w:r>
        <w:t xml:space="preserve">1. Introduction: The Imperative for Geological Expertise in Riyadh</w:t>
      </w:r>
    </w:p>
    <w:p>
      <w:pPr>
        <w:pStyle w:val="FirstParagraph"/>
      </w:pPr>
      <w:r>
        <w:t xml:space="preserve">Riyadh, the capital city of</w:t>
      </w:r>
      <w:r>
        <w:t xml:space="preserve"> </w:t>
      </w:r>
      <w:r>
        <w:rPr>
          <w:bCs/>
          <w:b/>
        </w:rPr>
        <w:t xml:space="preserve">Saudi Arabia</w:t>
      </w:r>
      <w:r>
        <w:t xml:space="preserve">, is undergoing unprecedented transformation. With Vision 2030 driving massive investments in infrastructure, housing, tourism (e.g., NEOM, Qiddiya), and industrial zones, the city's footprint is expanding at an exponential rate. This rapid development places immense pressure on the underlying geological environment. Riyadh sits atop a complex sedimentary basin characterized by layers of limestone, marl, sandstone, and alluvial deposits overlying older crystalline basement rock. Understanding this stratigraphy is fundamental for safe construction (e.g., foundation stability), groundwater resource management (vital in an arid environment), and mitigating natural hazards such as subsidence or localized sinkholes. The role of the</w:t>
      </w:r>
      <w:r>
        <w:t xml:space="preserve"> </w:t>
      </w:r>
      <w:r>
        <w:rPr>
          <w:bCs/>
          <w:b/>
        </w:rPr>
        <w:t xml:space="preserve">Geologist</w:t>
      </w:r>
      <w:r>
        <w:t xml:space="preserve"> </w:t>
      </w:r>
      <w:r>
        <w:t xml:space="preserve">transcends traditional oil exploration; it is now central to urban resilience. This thesis proposal directly responds to the critical need for a proactive, geologically informed approach within Riyadh's development trajectory.</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Riyadh's infrastructure, there remains a notable gap in the systematic integration of detailed geological data into the early stages of urban planning and large-scale project design. Current practices often rely on generic regional studies or outdated surveys, failing to capture the nuanced subsurface conditions critical for specific sites within this rapidly evolving city. This oversight poses significant risks: increased construction costs due to unforeseen ground conditions, potential structural failures, depletion of scarce groundwater resources through unregulated extraction near new developments, and inadequate preparedness for subtle geological hazards. While geological surveys exist (e.g., Saudi Geological Survey - SGS), their findings are not consistently translated into actionable data for city planners and engineers. This research gap highlights the urgent need to elevate the</w:t>
      </w:r>
      <w:r>
        <w:t xml:space="preserve"> </w:t>
      </w:r>
      <w:r>
        <w:rPr>
          <w:bCs/>
          <w:b/>
        </w:rPr>
        <w:t xml:space="preserve">Geologist</w:t>
      </w:r>
      <w:r>
        <w:t xml:space="preserve"> </w:t>
      </w:r>
      <w:r>
        <w:t xml:space="preserve">from a reactive consultant to a core strategic advisor within Riyadh's development ecosystem.</w:t>
      </w:r>
    </w:p>
    <w:bookmarkEnd w:id="22"/>
    <w:bookmarkStart w:id="23" w:name="research-objectives"/>
    <w:p>
      <w:pPr>
        <w:pStyle w:val="Heading2"/>
      </w:pPr>
      <w:r>
        <w:t xml:space="preserve">3. Research Objectives</w:t>
      </w:r>
    </w:p>
    <w:p>
      <w:pPr>
        <w:pStyle w:val="FirstParagraph"/>
      </w:pPr>
      <w:r>
        <w:t xml:space="preserve">This thesis aims to develop and validate a comprehensive framework for embedding specialized geological expertise into Riyadh's urban development lifecycle. Specific objectives include:</w:t>
      </w:r>
    </w:p>
    <w:p>
      <w:pPr>
        <w:numPr>
          <w:ilvl w:val="0"/>
          <w:numId w:val="1001"/>
        </w:numPr>
        <w:pStyle w:val="Compact"/>
      </w:pPr>
      <w:r>
        <w:rPr>
          <w:bCs/>
          <w:b/>
        </w:rPr>
        <w:t xml:space="preserve">Characterize Critical Geological Hazards:</w:t>
      </w:r>
      <w:r>
        <w:t xml:space="preserve"> </w:t>
      </w:r>
      <w:r>
        <w:t xml:space="preserve">Conduct detailed site-specific geological assessments across key growth corridors (e.g., Al-Malaz, King Abdullah Financial District extensions, new industrial zones) to map subsurface risks like unstable alluvial deposits, karst features in limestone formations, and groundwater vulnerability zones.</w:t>
      </w:r>
    </w:p>
    <w:p>
      <w:pPr>
        <w:numPr>
          <w:ilvl w:val="0"/>
          <w:numId w:val="1001"/>
        </w:numPr>
        <w:pStyle w:val="Compact"/>
      </w:pPr>
      <w:r>
        <w:rPr>
          <w:bCs/>
          <w:b/>
        </w:rPr>
        <w:t xml:space="preserve">Develop a Riyadh-Specific Geospatial Database:</w:t>
      </w:r>
      <w:r>
        <w:t xml:space="preserve"> </w:t>
      </w:r>
      <w:r>
        <w:t xml:space="preserve">Create an integrated digital database (GIS platform) synthesizing high-resolution geological data (borehole logs, geophysical surveys, remote sensing), hydrological information, and urban development plans specifically tailored for municipal use in Riyadh.</w:t>
      </w:r>
    </w:p>
    <w:p>
      <w:pPr>
        <w:numPr>
          <w:ilvl w:val="0"/>
          <w:numId w:val="1001"/>
        </w:numPr>
        <w:pStyle w:val="Compact"/>
      </w:pPr>
      <w:r>
        <w:rPr>
          <w:bCs/>
          <w:b/>
        </w:rPr>
        <w:t xml:space="preserve">Evaluate Integration Protocols:</w:t>
      </w:r>
      <w:r>
        <w:t xml:space="preserve"> </w:t>
      </w:r>
      <w:r>
        <w:t xml:space="preserve">Propose and test practical protocols for embedding Geologist input at critical decision points within the city planning approval process (e.g., preliminary site selection, foundation design phase) to prevent costly remediation later.</w:t>
      </w:r>
    </w:p>
    <w:p>
      <w:pPr>
        <w:numPr>
          <w:ilvl w:val="0"/>
          <w:numId w:val="1001"/>
        </w:numPr>
        <w:pStyle w:val="Compact"/>
      </w:pPr>
      <w:r>
        <w:rPr>
          <w:bCs/>
          <w:b/>
        </w:rPr>
        <w:t xml:space="preserve">Assess Socio-Economic Impact:</w:t>
      </w:r>
      <w:r>
        <w:t xml:space="preserve"> </w:t>
      </w:r>
      <w:r>
        <w:t xml:space="preserve">Analyze the potential cost-benefit of proactive geological integration, demonstrating how early investment in Geologist expertise reduces long-term project risks and costs for both public and private developers within Riyadh.</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Fieldwork &amp; Data Acquisition:</w:t>
      </w:r>
      <w:r>
        <w:t xml:space="preserve"> </w:t>
      </w:r>
      <w:r>
        <w:t xml:space="preserve">Conduct targeted geological field surveys, including detailed surface mapping, soil sampling (for geotechnical analysis), and compilation of historical borehole data from the SGS and municipal archives within selected Riyadh study areas.</w:t>
      </w:r>
    </w:p>
    <w:p>
      <w:pPr>
        <w:numPr>
          <w:ilvl w:val="0"/>
          <w:numId w:val="1002"/>
        </w:numPr>
        <w:pStyle w:val="Compact"/>
      </w:pPr>
      <w:r>
        <w:rPr>
          <w:bCs/>
          <w:b/>
        </w:rPr>
        <w:t xml:space="preserve">Geospatial Analysis:</w:t>
      </w:r>
      <w:r>
        <w:t xml:space="preserve"> </w:t>
      </w:r>
      <w:r>
        <w:t xml:space="preserve">Utilize GIS software to integrate acquired data with satellite imagery, LiDAR topography, and existing urban infrastructure layers to create high-resolution geological hazard maps for specific zones.</w:t>
      </w:r>
    </w:p>
    <w:p>
      <w:pPr>
        <w:numPr>
          <w:ilvl w:val="0"/>
          <w:numId w:val="1002"/>
        </w:numPr>
        <w:pStyle w:val="Compact"/>
      </w:pPr>
      <w:r>
        <w:rPr>
          <w:bCs/>
          <w:b/>
        </w:rPr>
        <w:t xml:space="preserve">Stakeholder Engagement:</w:t>
      </w:r>
      <w:r>
        <w:t xml:space="preserve"> </w:t>
      </w:r>
      <w:r>
        <w:t xml:space="preserve">Conduct structured interviews and workshops with key stakeholders in Riyadh – including the Ministry of Municipal and Rural Affairs (MOMRA), Riyadh Municipality engineers, major construction firms (e.g., Saudi Binladin Group), and environmental consultants – to understand current practices, barriers to geological integration, and identify practical entry points for the proposed framework.</w:t>
      </w:r>
    </w:p>
    <w:p>
      <w:pPr>
        <w:numPr>
          <w:ilvl w:val="0"/>
          <w:numId w:val="1002"/>
        </w:numPr>
        <w:pStyle w:val="Compact"/>
      </w:pPr>
      <w:r>
        <w:rPr>
          <w:bCs/>
          <w:b/>
        </w:rPr>
        <w:t xml:space="preserve">Case Study Analysis:</w:t>
      </w:r>
      <w:r>
        <w:t xml:space="preserve"> </w:t>
      </w:r>
      <w:r>
        <w:t xml:space="preserve">Analyze 2-3 recent large-scale Riyadh projects where geological issues arose (e.g., subsidence challenges in new districts) to retrospectively apply the proposed framework and quantify potential savings or risk mitigation.</w:t>
      </w:r>
    </w:p>
    <w:bookmarkEnd w:id="24"/>
    <w:bookmarkStart w:id="25" w:name="significance-and-expected-contribution"/>
    <w:p>
      <w:pPr>
        <w:pStyle w:val="Heading2"/>
      </w:pPr>
      <w:r>
        <w:t xml:space="preserve">5. Significance and Expected Contribution</w:t>
      </w:r>
    </w:p>
    <w:p>
      <w:pPr>
        <w:pStyle w:val="FirstParagraph"/>
      </w:pPr>
      <w:r>
        <w:t xml:space="preserve">This research holds profound significance for</w:t>
      </w:r>
      <w:r>
        <w:t xml:space="preserve"> </w:t>
      </w:r>
      <w:r>
        <w:rPr>
          <w:bCs/>
          <w:b/>
        </w:rPr>
        <w:t xml:space="preserve">Saudi Arabia Riyadh</w:t>
      </w:r>
      <w:r>
        <w:t xml:space="preserve"> </w:t>
      </w:r>
      <w:r>
        <w:t xml:space="preserve">and its national development vision:</w:t>
      </w:r>
    </w:p>
    <w:p>
      <w:pPr>
        <w:numPr>
          <w:ilvl w:val="0"/>
          <w:numId w:val="1003"/>
        </w:numPr>
        <w:pStyle w:val="Compact"/>
      </w:pPr>
      <w:r>
        <w:rPr>
          <w:bCs/>
          <w:b/>
        </w:rPr>
        <w:t xml:space="preserve">Riyadh-Specific Solutions:</w:t>
      </w:r>
      <w:r>
        <w:t xml:space="preserve"> </w:t>
      </w:r>
      <w:r>
        <w:t xml:space="preserve">It directly addresses the unique geological challenges of the capital city, moving beyond generic regional studies to deliver actionable insights for local planning authorities.</w:t>
      </w:r>
    </w:p>
    <w:p>
      <w:pPr>
        <w:numPr>
          <w:ilvl w:val="0"/>
          <w:numId w:val="1003"/>
        </w:numPr>
        <w:pStyle w:val="Compact"/>
      </w:pPr>
      <w:r>
        <w:rPr>
          <w:bCs/>
          <w:b/>
        </w:rPr>
        <w:t xml:space="preserve">Empowering the Geologist:</w:t>
      </w:r>
      <w:r>
        <w:t xml:space="preserve"> </w:t>
      </w:r>
      <w:r>
        <w:t xml:space="preserve">Positions the modern</w:t>
      </w:r>
      <w:r>
        <w:t xml:space="preserve"> </w:t>
      </w:r>
      <w:r>
        <w:rPr>
          <w:bCs/>
          <w:b/>
        </w:rPr>
        <w:t xml:space="preserve">Geologist</w:t>
      </w:r>
      <w:r>
        <w:t xml:space="preserve"> </w:t>
      </w:r>
      <w:r>
        <w:t xml:space="preserve">as a vital technical pillar within urban development teams, enhancing their strategic value and professional recognition in non-oil sectors.</w:t>
      </w:r>
    </w:p>
    <w:p>
      <w:pPr>
        <w:numPr>
          <w:ilvl w:val="0"/>
          <w:numId w:val="1003"/>
        </w:numPr>
        <w:pStyle w:val="Compact"/>
      </w:pPr>
      <w:r>
        <w:rPr>
          <w:bCs/>
          <w:b/>
        </w:rPr>
        <w:t xml:space="preserve">Vision 2030 Alignment:</w:t>
      </w:r>
      <w:r>
        <w:t xml:space="preserve"> </w:t>
      </w:r>
      <w:r>
        <w:t xml:space="preserve">Directly supports Vision 2030's pillars of sustainable development, economic diversification (reducing reliance on oil), and creating a safe, resilient environment for citizens. Mitigating geological risks ensures the longevity and safety of multi-billion dollar investments.</w:t>
      </w:r>
    </w:p>
    <w:p>
      <w:pPr>
        <w:numPr>
          <w:ilvl w:val="0"/>
          <w:numId w:val="1003"/>
        </w:numPr>
        <w:pStyle w:val="Compact"/>
      </w:pPr>
      <w:r>
        <w:rPr>
          <w:bCs/>
          <w:b/>
        </w:rPr>
        <w:t xml:space="preserve">Resource Optimization:</w:t>
      </w:r>
      <w:r>
        <w:t xml:space="preserve"> </w:t>
      </w:r>
      <w:r>
        <w:t xml:space="preserve">Provides data-driven strategies for sustainable groundwater management – critical in an arid region – preventing over-extraction linked to urban expansion.</w:t>
      </w:r>
    </w:p>
    <w:p>
      <w:pPr>
        <w:numPr>
          <w:ilvl w:val="0"/>
          <w:numId w:val="1003"/>
        </w:numPr>
        <w:pStyle w:val="Compact"/>
      </w:pPr>
      <w:r>
        <w:rPr>
          <w:bCs/>
          <w:b/>
        </w:rPr>
        <w:t xml:space="preserve">Knowledge Transfer:</w:t>
      </w:r>
      <w:r>
        <w:t xml:space="preserve"> </w:t>
      </w:r>
      <w:r>
        <w:t xml:space="preserve">Creates a replicable framework not only for Riyadh but also for other rapidly developing cities within</w:t>
      </w:r>
      <w:r>
        <w:t xml:space="preserve"> </w:t>
      </w:r>
      <w:r>
        <w:rPr>
          <w:bCs/>
          <w:b/>
        </w:rPr>
        <w:t xml:space="preserve">Saudi Arabia</w:t>
      </w:r>
      <w:r>
        <w:t xml:space="preserve">, setting a new standard for geologically informed urban planning.</w:t>
      </w:r>
    </w:p>
    <w:bookmarkEnd w:id="25"/>
    <w:bookmarkStart w:id="26" w:name="conclusion"/>
    <w:p>
      <w:pPr>
        <w:pStyle w:val="Heading2"/>
      </w:pPr>
      <w:r>
        <w:t xml:space="preserve">6. Conclusion</w:t>
      </w:r>
    </w:p>
    <w:p>
      <w:pPr>
        <w:pStyle w:val="FirstParagraph"/>
      </w:pPr>
      <w:r>
        <w:t xml:space="preserve">The sustainable and resilient growth of Riyadh, as the heart of Saudi Arabia's future, is inextricably linked to a deep understanding of its subsurface world. This thesis proposal argues compellingly that the expertise of the dedicated</w:t>
      </w:r>
      <w:r>
        <w:t xml:space="preserve"> </w:t>
      </w:r>
      <w:r>
        <w:rPr>
          <w:bCs/>
          <w:b/>
        </w:rPr>
        <w:t xml:space="preserve">Geologist</w:t>
      </w:r>
      <w:r>
        <w:t xml:space="preserve"> </w:t>
      </w:r>
      <w:r>
        <w:t xml:space="preserve">must be systematically integrated into the very fabric of urban development planning for Riyadh. By developing a targeted framework grounded in field evidence, stakeholder needs, and advanced geospatial tools, this research will provide Riyadh Municipality and national planners with an indispensable toolkit. It promises to transform geological knowledge from a reactive necessity into a proactive foundation for safer, more cost-effective, and genuinely sustainable urban development across</w:t>
      </w:r>
      <w:r>
        <w:t xml:space="preserve"> </w:t>
      </w:r>
      <w:r>
        <w:rPr>
          <w:bCs/>
          <w:b/>
        </w:rPr>
        <w:t xml:space="preserve">Saudi Arabia Riyadh</w:t>
      </w:r>
      <w:r>
        <w:t xml:space="preserve">, directly contributing to the Kingdom's ambitious and visionary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Geologist Expertise for Sustainable Urban Development in Riyadh, Saudi Arabia</dc:title>
  <dc:creator/>
  <dc:language>en</dc:language>
  <cp:keywords/>
  <dcterms:created xsi:type="dcterms:W3CDTF">2026-07-19T07:34:48Z</dcterms:created>
  <dcterms:modified xsi:type="dcterms:W3CDTF">2026-07-19T07:34:48Z</dcterms:modified>
</cp:coreProperties>
</file>

<file path=docProps/custom.xml><?xml version="1.0" encoding="utf-8"?>
<Properties xmlns="http://schemas.openxmlformats.org/officeDocument/2006/custom-properties" xmlns:vt="http://schemas.openxmlformats.org/officeDocument/2006/docPropsVTypes"/>
</file>