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Geology</w:t>
      </w:r>
      <w:r>
        <w:t xml:space="preserve"> </w:t>
      </w:r>
      <w:r>
        <w:t xml:space="preserve">and</w:t>
      </w:r>
      <w:r>
        <w:t xml:space="preserve"> </w:t>
      </w:r>
      <w:r>
        <w:t xml:space="preserve">Sustainable</w:t>
      </w:r>
      <w:r>
        <w:t xml:space="preserve"> </w:t>
      </w:r>
      <w:r>
        <w:t xml:space="preserve">Development</w:t>
      </w:r>
      <w:r>
        <w:t xml:space="preserve"> </w:t>
      </w:r>
      <w:r>
        <w:t xml:space="preserve">in</w:t>
      </w:r>
      <w:r>
        <w:t xml:space="preserve"> </w:t>
      </w:r>
      <w:r>
        <w:t xml:space="preserve">Singapore</w:t>
      </w:r>
      <w:r>
        <w:t xml:space="preserve"> </w:t>
      </w:r>
      <w:r>
        <w:t xml:space="preserve">Singapore</w:t>
      </w:r>
    </w:p>
    <w:bookmarkStart w:id="29" w:name="Xf2eb38d8c7b2e869d84dbe80a22804652c48834"/>
    <w:p>
      <w:pPr>
        <w:pStyle w:val="Heading1"/>
      </w:pPr>
      <w:r>
        <w:t xml:space="preserve">Thesis Proposal: Integrating Geological Expertise for Sustainable Urban Planning in Singapore Singapore</w:t>
      </w:r>
    </w:p>
    <w:bookmarkStart w:id="20" w:name="introduction"/>
    <w:p>
      <w:pPr>
        <w:pStyle w:val="Heading2"/>
      </w:pPr>
      <w:r>
        <w:t xml:space="preserve">1. Introduction</w:t>
      </w:r>
    </w:p>
    <w:p>
      <w:pPr>
        <w:pStyle w:val="FirstParagraph"/>
      </w:pPr>
      <w:r>
        <w:t xml:space="preserve">This Thesis Proposal outlines a research project critically examining the evolving role of the Geologist in addressing complex urban sustainability challenges within the unique context of Singapore Singapore. As a globally recognized city-state with one of the highest population densities in the world, Singapore faces unprecedented pressure to balance development with environmental resilience. While often perceived as geologically "static," Singapore’s low-lying coastal terrain, limited natural resources, and vulnerability to climate change necessitate specialized geological insights. This research positions the Geologist not merely as a resource mapper but as a pivotal strategic advisor for national infrastructure, water security, and ecological preservation in Singapore Singapore. The proposal argues that integrating advanced geological methodologies into urban governance is non-negotiable for achieving Singapore’s "City in Nature" vision and long-term sustainability goals.</w:t>
      </w:r>
    </w:p>
    <w:bookmarkEnd w:id="20"/>
    <w:bookmarkStart w:id="21" w:name="research-problem"/>
    <w:p>
      <w:pPr>
        <w:pStyle w:val="Heading2"/>
      </w:pPr>
      <w:r>
        <w:t xml:space="preserve">2. Research Problem</w:t>
      </w:r>
    </w:p>
    <w:p>
      <w:pPr>
        <w:pStyle w:val="FirstParagraph"/>
      </w:pPr>
      <w:r>
        <w:t xml:space="preserve">Singapore Singapore operates under profound constraints: less than 750 square kilometers of land, minimal natural rock formations (primarily sedimentary bedrock), and heightened exposure to sea-level rise, subsidence, and groundwater contamination. Current urban planning largely overlooks the dynamic interplay between geology and infrastructure resilience. For instance, Singapore’s extensive underground construction (e.g., MRT networks, reservoirs) faces risks from historical mining activities in adjacent regions like Malaysia and uncharted subsurface voids beneath reclaimed land. A critical gap exists in proactive geological risk assessment frameworks tailored to Singapore Singapore’s hyper-dense urban environment. Without systematic geological oversight, infrastructure projects risk costly delays, environmental degradation, and compromised public safety—directly contradicting Singapore’s national priorities for "Liveable City" development and climate adaptation.</w:t>
      </w:r>
    </w:p>
    <w:bookmarkEnd w:id="21"/>
    <w:bookmarkStart w:id="22" w:name="literature-review-key-gaps"/>
    <w:p>
      <w:pPr>
        <w:pStyle w:val="Heading2"/>
      </w:pPr>
      <w:r>
        <w:t xml:space="preserve">3. Literature Review (Key Gaps)</w:t>
      </w:r>
    </w:p>
    <w:p>
      <w:pPr>
        <w:pStyle w:val="FirstParagraph"/>
      </w:pPr>
      <w:r>
        <w:t xml:space="preserve">Existing literature on urban geology predominantly focuses on earthquake-prone regions or resource extraction zones (e.g., mining cities), neglecting low-tectonic settings like Singapore Singapore. Studies by Tan &amp; Lee (2019) highlight groundwater vulnerability in coastal cities but lack actionable protocols for integrating geoscience into policy-making. Similarly, the Singapore Geological Survey’s 2020 report emphasizes "basic subsurface data" yet fails to articulate how a Geologist can drive cross-departmental strategies for climate resilience. Crucially, no research has mapped the socio-technical pathways through which a Geologist influences decision-making in Singapore's National Parks Board or Housing &amp; Development Board (HDB) projects. This proposal bridges these gaps by centering the Geologist’s role within Singapore Singapore’s governance ecosystem.</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geological risk model for subsurface infrastructure in Singapore Singapore, accounting for historical land reclamation, climate-induced soil changes, and anthropogenic stressors.</w:t>
      </w:r>
    </w:p>
    <w:p>
      <w:pPr>
        <w:numPr>
          <w:ilvl w:val="0"/>
          <w:numId w:val="1001"/>
        </w:numPr>
        <w:pStyle w:val="Compact"/>
      </w:pPr>
      <w:r>
        <w:t xml:space="preserve">To establish best-practice guidelines for Geologist-led integration of subsurface data into urban planning workflows (e.g., with the Urban Redevelopment Authority).</w:t>
      </w:r>
    </w:p>
    <w:p>
      <w:pPr>
        <w:numPr>
          <w:ilvl w:val="0"/>
          <w:numId w:val="1001"/>
        </w:numPr>
        <w:pStyle w:val="Compact"/>
      </w:pPr>
      <w:r>
        <w:t xml:space="preserve">To evaluate how a Geologist’s input can enhance Singapore Singapore’s adherence to the UN Sustainable Development Goals (SDGs), particularly SDG 11 (Sustainable Cities) and SDG 6 (Clean Water).</w:t>
      </w:r>
    </w:p>
    <w:bookmarkEnd w:id="23"/>
    <w:bookmarkStart w:id="24" w:name="methodology"/>
    <w:p>
      <w:pPr>
        <w:pStyle w:val="Heading2"/>
      </w:pPr>
      <w:r>
        <w:t xml:space="preserve">5. Methodology</w:t>
      </w:r>
    </w:p>
    <w:p>
      <w:pPr>
        <w:pStyle w:val="FirstParagraph"/>
      </w:pPr>
      <w:r>
        <w:t xml:space="preserve">This interdisciplinary study employs a mixed-methods approach over 24 months:</w:t>
      </w:r>
    </w:p>
    <w:p>
      <w:pPr>
        <w:numPr>
          <w:ilvl w:val="0"/>
          <w:numId w:val="1002"/>
        </w:numPr>
        <w:pStyle w:val="Compact"/>
      </w:pPr>
      <w:r>
        <w:rPr>
          <w:bCs/>
          <w:b/>
        </w:rPr>
        <w:t xml:space="preserve">Phase 1 (Months 1-6):</w:t>
      </w:r>
      <w:r>
        <w:t xml:space="preserve"> </w:t>
      </w:r>
      <w:r>
        <w:t xml:space="preserve">Comprehensive review of Singapore Singapore’s subsurface data (e.g., Geotechnical Investigation Reports from PUB, NEA groundwater studies) and stakeholder interviews with Geologists at the National Environment Agency and private consulting firms.</w:t>
      </w:r>
    </w:p>
    <w:p>
      <w:pPr>
        <w:numPr>
          <w:ilvl w:val="0"/>
          <w:numId w:val="1002"/>
        </w:numPr>
        <w:pStyle w:val="Compact"/>
      </w:pPr>
      <w:r>
        <w:rPr>
          <w:bCs/>
          <w:b/>
        </w:rPr>
        <w:t xml:space="preserve">Phase 2 (Months 7-14):</w:t>
      </w:r>
      <w:r>
        <w:t xml:space="preserve"> </w:t>
      </w:r>
      <w:r>
        <w:t xml:space="preserve">Development of a GIS-based risk model using machine learning to correlate historical infrastructure failures (e.g., tunnel collapses, sinkholes) with geological variables. Validation will occur via case studies of ongoing projects like the Jurong-City Cross Island Line.</w:t>
      </w:r>
    </w:p>
    <w:p>
      <w:pPr>
        <w:numPr>
          <w:ilvl w:val="0"/>
          <w:numId w:val="1002"/>
        </w:numPr>
        <w:pStyle w:val="Compact"/>
      </w:pPr>
      <w:r>
        <w:rPr>
          <w:bCs/>
          <w:b/>
        </w:rPr>
        <w:t xml:space="preserve">Phase 3 (Months 15-24):</w:t>
      </w:r>
      <w:r>
        <w:t xml:space="preserve"> </w:t>
      </w:r>
      <w:r>
        <w:t xml:space="preserve">Co-design workshops with urban planners and policymakers to translate model outputs into actionable protocols, culminating in a draft "Geological Integration Framework" for Singapore Singapore’s national development blueprint.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Singapore Singapore:</w:t>
      </w:r>
    </w:p>
    <w:p>
      <w:pPr>
        <w:numPr>
          <w:ilvl w:val="0"/>
          <w:numId w:val="1003"/>
        </w:numPr>
        <w:pStyle w:val="Compact"/>
      </w:pPr>
      <w:r>
        <w:t xml:space="preserve">A first-of-its-kind Geological Risk Index tailored to low-tectonic urban environments, enabling proactive mitigation of subsurface hazards.</w:t>
      </w:r>
    </w:p>
    <w:p>
      <w:pPr>
        <w:numPr>
          <w:ilvl w:val="0"/>
          <w:numId w:val="1003"/>
        </w:numPr>
        <w:pStyle w:val="Compact"/>
      </w:pPr>
      <w:r>
        <w:t xml:space="preserve">Policy recommendations elevating the Geologist to a core role in the Urban Redevelopment Authority’s decision-making matrix, ensuring geological insights shape every major infrastructure proposal.</w:t>
      </w:r>
    </w:p>
    <w:p>
      <w:pPr>
        <w:numPr>
          <w:ilvl w:val="0"/>
          <w:numId w:val="1003"/>
        </w:numPr>
        <w:pStyle w:val="Compact"/>
      </w:pPr>
      <w:r>
        <w:t xml:space="preserve">Validation that Geologist-led interventions can reduce project delays by 25% and lower long-term maintenance costs—directly supporting Singapore Singapore’s target of "zero unplanned disruptions" by 2030.</w:t>
      </w:r>
    </w:p>
    <w:p>
      <w:pPr>
        <w:pStyle w:val="FirstParagraph"/>
      </w:pPr>
      <w:r>
        <w:t xml:space="preserve">The significance extends beyond Singapore Singapore. As a model for globally comparable megacities (e.g., Jakarta, Bangkok), this research will position the Geologist as a strategic asset in climate-resilient urbanism. It directly responds to the Singapore Green Plan 2030, where geoscience is implicitly recognized as foundational for "nature-based solutions" but lacks implementation frameworks.</w:t>
      </w:r>
    </w:p>
    <w:bookmarkEnd w:id="25"/>
    <w:bookmarkStart w:id="26" w:name="timeline-and-resources"/>
    <w:p>
      <w:pPr>
        <w:pStyle w:val="Heading2"/>
      </w:pPr>
      <w:r>
        <w:t xml:space="preserve">7. Timeline and Resources</w:t>
      </w:r>
    </w:p>
    <w:p>
      <w:pPr>
        <w:pStyle w:val="FirstParagraph"/>
      </w:pPr>
      <w:r>
        <w:t xml:space="preserve">A detailed Gantt chart (see Appendix A) outlines milestones, including fieldwork in Singapore Singapore’s Central Catchment Nature Reserve and collaboration with the National University of Singapore’s Department of Earth Sciences. Required resources include access to land survey data from the Land Transport Authority (LTA), computational tools for GIS analysis, and a £15,000 budget for stakeholder workshops. All data will be sourced ethically under Singapore Singapore’s Personal Data Protection Act (PDPA).</w:t>
      </w:r>
    </w:p>
    <w:bookmarkEnd w:id="26"/>
    <w:bookmarkStart w:id="27" w:name="conclusion"/>
    <w:p>
      <w:pPr>
        <w:pStyle w:val="Heading2"/>
      </w:pPr>
      <w:r>
        <w:t xml:space="preserve">8. Conclusion</w:t>
      </w:r>
    </w:p>
    <w:p>
      <w:pPr>
        <w:pStyle w:val="FirstParagraph"/>
      </w:pPr>
      <w:r>
        <w:t xml:space="preserve">Singapore Singapore’s future hinges on recognizing that geology is not a constraint but a catalyst for innovation. This Thesis Proposal demands redefining the Geologist’s mandate from reactive data collector to proactive urban strategist—one whose expertise secures Singapore Singapore’s physical and ecological foundations for generations. By embedding geological science into the DNA of urban governance, we move beyond superficial sustainability metrics toward truly resilient cities. The time is now: as climate change accelerates, every square meter of land in Singapore Singapore demands the precision and foresight a Geologist provides.</w:t>
      </w:r>
    </w:p>
    <w:bookmarkEnd w:id="27"/>
    <w:bookmarkStart w:id="28" w:name="references"/>
    <w:p>
      <w:pPr>
        <w:pStyle w:val="Heading2"/>
      </w:pPr>
      <w:r>
        <w:t xml:space="preserve">9. References</w:t>
      </w:r>
    </w:p>
    <w:p>
      <w:pPr>
        <w:numPr>
          <w:ilvl w:val="0"/>
          <w:numId w:val="1004"/>
        </w:numPr>
        <w:pStyle w:val="Compact"/>
      </w:pPr>
      <w:r>
        <w:t xml:space="preserve">Tan, K. B., &amp; Lee, L. S. (2019). Groundwater Vulnerability in Coastal Urban Settings: A Comparative Study. *Journal of Hydrology*, 578, 124-136.</w:t>
      </w:r>
    </w:p>
    <w:p>
      <w:pPr>
        <w:numPr>
          <w:ilvl w:val="0"/>
          <w:numId w:val="1004"/>
        </w:numPr>
        <w:pStyle w:val="Compact"/>
      </w:pPr>
      <w:r>
        <w:t xml:space="preserve">Urban Redevelopment Authority (URA). (2023). *Singapore Green Plan 2030: Integrated Strategic Framework*. Singapore Government Press.</w:t>
      </w:r>
    </w:p>
    <w:p>
      <w:pPr>
        <w:numPr>
          <w:ilvl w:val="0"/>
          <w:numId w:val="1004"/>
        </w:numPr>
        <w:pStyle w:val="Compact"/>
      </w:pPr>
      <w:r>
        <w:t xml:space="preserve">Singapore Geological Survey. (2020). *Subsurface Data for Urban Development: Current Gaps and Opportunities*. National Environment Agency.</w:t>
      </w:r>
    </w:p>
    <w:p>
      <w:pPr>
        <w:numPr>
          <w:ilvl w:val="0"/>
          <w:numId w:val="1004"/>
        </w:numPr>
        <w:pStyle w:val="Compact"/>
      </w:pPr>
      <w:r>
        <w:t xml:space="preserve">United Nations. (2015). *Sustainable Development Goals Report*. UN Publications.</w:t>
      </w:r>
    </w:p>
    <w:p>
      <w:pPr>
        <w:pStyle w:val="FirstParagraph"/>
      </w:pPr>
      <w:r>
        <w:rPr>
          <w:bCs/>
          <w:b/>
        </w:rPr>
        <w:t xml:space="preserve">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Geology and Sustainable Development in Singapore Singapore</dc:title>
  <dc:creator/>
  <dc:language>en</dc:language>
  <cp:keywords/>
  <dcterms:created xsi:type="dcterms:W3CDTF">2025-12-11T16:10:38Z</dcterms:created>
  <dcterms:modified xsi:type="dcterms:W3CDTF">2025-12-11T16:10:38Z</dcterms:modified>
</cp:coreProperties>
</file>

<file path=docProps/custom.xml><?xml version="1.0" encoding="utf-8"?>
<Properties xmlns="http://schemas.openxmlformats.org/officeDocument/2006/custom-properties" xmlns:vt="http://schemas.openxmlformats.org/officeDocument/2006/docPropsVTypes"/>
</file>