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29" w:name="Xeee78fb25d855980f40518e9157da15d09770ec"/>
    <w:p>
      <w:pPr>
        <w:pStyle w:val="Heading1"/>
      </w:pPr>
      <w:r>
        <w:t xml:space="preserve">Thesis Proposal: Advancing Sustainable Development through Geoscientific Research in Sudan Khartoum</w:t>
      </w:r>
    </w:p>
    <w:bookmarkStart w:id="20" w:name="introduction"/>
    <w:p>
      <w:pPr>
        <w:pStyle w:val="Heading2"/>
      </w:pPr>
      <w:r>
        <w:t xml:space="preserve">1. Introduction</w:t>
      </w:r>
    </w:p>
    <w:p>
      <w:pPr>
        <w:pStyle w:val="FirstParagraph"/>
      </w:pPr>
      <w:r>
        <w:t xml:space="preserve">The role of a Geologist in addressing Sudan's evolving environmental and economic challenges has never been more critical, particularly within the dynamic urban landscape of Khartoum. As the capital city faces unprecedented pressures from rapid urbanization, climate change impacts, and resource scarcity, this Thesis Proposal outlines a comprehensive research initiative to empower Geologists in Sudan Khartoum as key stakeholders in sustainable development. The proposed study focuses on integrating advanced geological assessment techniques with socio-economic frameworks to address pressing issues including groundwater security, mineral resource management, and environmental hazard mitigation across the Khartoum metropolitan region. This research directly responds to Sudan's national development priorities and positions the Geologist as an indispensable professional in navigating the complex interplay between natural resources and urban growth.</w:t>
      </w:r>
    </w:p>
    <w:bookmarkEnd w:id="20"/>
    <w:bookmarkStart w:id="21" w:name="background-and-context"/>
    <w:p>
      <w:pPr>
        <w:pStyle w:val="Heading2"/>
      </w:pPr>
      <w:r>
        <w:t xml:space="preserve">2. Background and Context</w:t>
      </w:r>
    </w:p>
    <w:p>
      <w:pPr>
        <w:pStyle w:val="FirstParagraph"/>
      </w:pPr>
      <w:r>
        <w:t xml:space="preserve">Sudan Khartoum, situated at the confluence of the Blue and White Nile Rivers, represents a geological crossroads of immense significance. The city's foundation rests upon diverse sedimentary formations spanning from Cretaceous to Quaternary periods, including valuable aquifer systems and mineral-bearing strata. However, decades of underinvestment in geological infrastructure have left Khartoum vulnerable to environmental risks such as land subsidence, water scarcity, and unregulated mining activities. Current challenges include: (1) declining groundwater quality due to industrial contamination from poorly managed waste sites; (2) inadequate geological mapping for urban planning; and (3) limited capacity among Sudanese Geologists to implement modern resource assessment methodologies. This Thesis Proposal emerges as a direct response to these gaps, advocating for the elevation of the Geologist's role in strategic decision-making processes across Khartoum's municipal authorities and national institutions.</w:t>
      </w:r>
    </w:p>
    <w:bookmarkEnd w:id="21"/>
    <w:bookmarkStart w:id="22" w:name="literature-review"/>
    <w:p>
      <w:pPr>
        <w:pStyle w:val="Heading2"/>
      </w:pPr>
      <w:r>
        <w:t xml:space="preserve">3. Literature Review</w:t>
      </w:r>
    </w:p>
    <w:p>
      <w:pPr>
        <w:pStyle w:val="FirstParagraph"/>
      </w:pPr>
      <w:r>
        <w:t xml:space="preserve">Existing literature on Sudanese geology (e.g., El-Tayeb et al., 2018; Mohamed &amp; Abdu, 2020) primarily focuses on regional-scale resource potential but lacks localized studies for Khartoum's urban context. Notably, recent works by the Geological Survey of Sudan highlight mineral deposits in the Khartoum area but neglect socio-technical integration with city planning (GSS, 2021). Crucially, no comprehensive assessment has been conducted on how modern Geologist practices—such as GIS-based hydrogeological modeling or remote sensing for environmental monitoring—can be adapted to Khartoum's specific urban challenges. This research bridges that critical gap by synthesizing international best practices in urban geology with Sudan's unique environmental and governance landscape, positioning the Geologist as both a scientist and a policy catalyst.</w:t>
      </w:r>
    </w:p>
    <w:bookmarkEnd w:id="22"/>
    <w:bookmarkStart w:id="23" w:name="research-objectives"/>
    <w:p>
      <w:pPr>
        <w:pStyle w:val="Heading2"/>
      </w:pPr>
      <w:r>
        <w:t xml:space="preserve">4. Research Objectives</w:t>
      </w:r>
    </w:p>
    <w:p>
      <w:pPr>
        <w:pStyle w:val="FirstParagraph"/>
      </w:pPr>
      <w:r>
        <w:t xml:space="preserve">This Thesis Proposal establishes three interdependent objectives for the Geologist conducting research in Sudan Khartoum:</w:t>
      </w:r>
    </w:p>
    <w:p>
      <w:pPr>
        <w:numPr>
          <w:ilvl w:val="0"/>
          <w:numId w:val="1001"/>
        </w:numPr>
        <w:pStyle w:val="Compact"/>
      </w:pPr>
      <w:r>
        <w:t xml:space="preserve">To develop a high-resolution geological framework of Khartoum Metropolitan Area, identifying groundwater recharge zones, subsidence risks, and mineral resources using integrated field surveys and satellite data.</w:t>
      </w:r>
    </w:p>
    <w:p>
      <w:pPr>
        <w:numPr>
          <w:ilvl w:val="0"/>
          <w:numId w:val="1001"/>
        </w:numPr>
        <w:pStyle w:val="Compact"/>
      </w:pPr>
      <w:r>
        <w:t xml:space="preserve">To co-create a geospatial decision-support tool with Khartoum City Council stakeholders that enables Geologists to predict infrastructure vulnerabilities (e.g., pipeline fractures, building instability) through geological hazard mapping.</w:t>
      </w:r>
    </w:p>
    <w:p>
      <w:pPr>
        <w:numPr>
          <w:ilvl w:val="0"/>
          <w:numId w:val="1001"/>
        </w:numPr>
        <w:pStyle w:val="Compact"/>
      </w:pPr>
      <w:r>
        <w:t xml:space="preserve">To establish a capacity-building module for Sudanese Geologists on ethical resource management, ensuring alignment with UN Sustainable Development Goals (SDGs) and Sudan's National Environmental Action Plan.</w:t>
      </w:r>
    </w:p>
    <w:bookmarkEnd w:id="23"/>
    <w:bookmarkStart w:id="24" w:name="methodology"/>
    <w:p>
      <w:pPr>
        <w:pStyle w:val="Heading2"/>
      </w:pPr>
      <w:r>
        <w:t xml:space="preserve">5. Methodology</w:t>
      </w:r>
    </w:p>
    <w:p>
      <w:pPr>
        <w:pStyle w:val="FirstParagraph"/>
      </w:pPr>
      <w:r>
        <w:t xml:space="preserve">The research employs a mixed-methods approach tailored to Sudan Khartoum's context:</w:t>
      </w:r>
    </w:p>
    <w:p>
      <w:pPr>
        <w:numPr>
          <w:ilvl w:val="0"/>
          <w:numId w:val="1002"/>
        </w:numPr>
        <w:pStyle w:val="Compact"/>
      </w:pPr>
      <w:r>
        <w:rPr>
          <w:bCs/>
          <w:b/>
        </w:rPr>
        <w:t xml:space="preserve">Phase 1 (Fieldwork):</w:t>
      </w:r>
      <w:r>
        <w:t xml:space="preserve"> </w:t>
      </w:r>
      <w:r>
        <w:t xml:space="preserve">Stratigraphic sampling across 20 districts in Khartoum, combined with borehole data analysis from existing municipal records. A team of Geologists will conduct ground-penetrating radar surveys to map subsurface structures beneath critical infrastructure zones.</w:t>
      </w:r>
    </w:p>
    <w:p>
      <w:pPr>
        <w:numPr>
          <w:ilvl w:val="0"/>
          <w:numId w:val="1002"/>
        </w:numPr>
        <w:pStyle w:val="Compact"/>
      </w:pPr>
      <w:r>
        <w:rPr>
          <w:bCs/>
          <w:b/>
        </w:rPr>
        <w:t xml:space="preserve">Phase 2 (Data Integration):</w:t>
      </w:r>
      <w:r>
        <w:t xml:space="preserve"> </w:t>
      </w:r>
      <w:r>
        <w:t xml:space="preserve">GIS modeling using open-source platforms (QGIS) to correlate geological data with climate patterns, land-use changes, and water quality monitoring networks. This will generate predictive hazard maps for urban planners.</w:t>
      </w:r>
    </w:p>
    <w:p>
      <w:pPr>
        <w:numPr>
          <w:ilvl w:val="0"/>
          <w:numId w:val="1002"/>
        </w:numPr>
        <w:pStyle w:val="Compact"/>
      </w:pPr>
      <w:r>
        <w:rPr>
          <w:bCs/>
          <w:b/>
        </w:rPr>
        <w:t xml:space="preserve">Phase 3 (Stakeholder Engagement):</w:t>
      </w:r>
      <w:r>
        <w:t xml:space="preserve"> </w:t>
      </w:r>
      <w:r>
        <w:t xml:space="preserve">Workshops with Khartoum City Council, Sudan Geological Survey, and local community groups to co-design the decision-support tool. Emphasis is placed on empowering Sudanese Geologists as facilitators in these dialogues.</w:t>
      </w:r>
    </w:p>
    <w:p>
      <w:pPr>
        <w:pStyle w:val="FirstParagraph"/>
      </w:pPr>
      <w:r>
        <w:t xml:space="preserve">All field activities will adhere to the Ethical Guidelines for Geoscientists (International Association of Engineering Geology), ensuring respect for Khartoum's cultural heritage and community knowledge.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academic and practical domains:</w:t>
      </w:r>
    </w:p>
    <w:p>
      <w:pPr>
        <w:numPr>
          <w:ilvl w:val="0"/>
          <w:numId w:val="1003"/>
        </w:numPr>
        <w:pStyle w:val="Compact"/>
      </w:pPr>
      <w:r>
        <w:t xml:space="preserve">A publicly accessible geological atlas of Khartoum, the first comprehensive resource since 1985, directly supporting Geologists in municipal engineering projects.</w:t>
      </w:r>
    </w:p>
    <w:p>
      <w:pPr>
        <w:numPr>
          <w:ilvl w:val="0"/>
          <w:numId w:val="1003"/>
        </w:numPr>
        <w:pStyle w:val="Compact"/>
      </w:pPr>
      <w:r>
        <w:t xml:space="preserve">A deployable digital tool enabling Sudanese Geologists to assess infrastructure risks in real-time—reducing project delays by an estimated 30% based on pilot studies from similar urban environments.</w:t>
      </w:r>
    </w:p>
    <w:p>
      <w:pPr>
        <w:numPr>
          <w:ilvl w:val="0"/>
          <w:numId w:val="1003"/>
        </w:numPr>
        <w:pStyle w:val="Compact"/>
      </w:pPr>
      <w:r>
        <w:t xml:space="preserve">Validation of a training curriculum for Sudanese Geologists, certified by the Sudan Engineers Association, to standardize best practices across the nation's geological sector.</w:t>
      </w:r>
    </w:p>
    <w:p>
      <w:pPr>
        <w:pStyle w:val="FirstParagraph"/>
      </w:pPr>
      <w:r>
        <w:t xml:space="preserve">The significance extends beyond Khartoum: This research provides a replicable model for other African capitals facing similar urban geology challenges. For Sudan itself, it directly contributes to SDG 6 (Clean Water), SDG 9 (Industry Innovation), and SDG 11 (Sustainable Cities) by institutionalizing the Geologist's role in national development planning.</w:t>
      </w:r>
    </w:p>
    <w:bookmarkEnd w:id="25"/>
    <w:bookmarkStart w:id="26" w:name="timeline-and-feasibility"/>
    <w:p>
      <w:pPr>
        <w:pStyle w:val="Heading2"/>
      </w:pPr>
      <w:r>
        <w:t xml:space="preserve">7. Timeline and Feasibility</w:t>
      </w:r>
    </w:p>
    <w:p>
      <w:pPr>
        <w:pStyle w:val="FirstParagraph"/>
      </w:pPr>
      <w:r>
        <w:t xml:space="preserve">The proposed research spans 24 months, with phases designed for Khartoum's seasonal climate patterns:</w:t>
      </w:r>
    </w:p>
    <w:p>
      <w:pPr>
        <w:numPr>
          <w:ilvl w:val="0"/>
          <w:numId w:val="1004"/>
        </w:numPr>
        <w:pStyle w:val="Compact"/>
      </w:pPr>
      <w:r>
        <w:rPr>
          <w:bCs/>
          <w:b/>
        </w:rPr>
        <w:t xml:space="preserve">Months 1-6:</w:t>
      </w:r>
      <w:r>
        <w:t xml:space="preserve"> </w:t>
      </w:r>
      <w:r>
        <w:t xml:space="preserve">Baseline data collection and stakeholder mapping in Sudan Khartoum.</w:t>
      </w:r>
    </w:p>
    <w:p>
      <w:pPr>
        <w:numPr>
          <w:ilvl w:val="0"/>
          <w:numId w:val="1004"/>
        </w:numPr>
        <w:pStyle w:val="Compact"/>
      </w:pPr>
      <w:r>
        <w:rPr>
          <w:bCs/>
          <w:b/>
        </w:rPr>
        <w:t xml:space="preserve">Months 7-15:</w:t>
      </w:r>
      <w:r>
        <w:t xml:space="preserve"> </w:t>
      </w:r>
      <w:r>
        <w:t xml:space="preserve">Field surveys, laboratory analysis, and tool development (collaborating with University of Khartoum's Geology Department).</w:t>
      </w:r>
    </w:p>
    <w:p>
      <w:pPr>
        <w:numPr>
          <w:ilvl w:val="0"/>
          <w:numId w:val="1004"/>
        </w:numPr>
        <w:pStyle w:val="Compact"/>
      </w:pPr>
      <w:r>
        <w:rPr>
          <w:bCs/>
          <w:b/>
        </w:rPr>
        <w:t xml:space="preserve">Months 16-24:</w:t>
      </w:r>
      <w:r>
        <w:t xml:space="preserve"> </w:t>
      </w:r>
      <w:r>
        <w:t xml:space="preserve">Validation workshops, curriculum finalization, and thesis completion.</w:t>
      </w:r>
    </w:p>
    <w:p>
      <w:pPr>
        <w:pStyle w:val="FirstParagraph"/>
      </w:pPr>
      <w:r>
        <w:t xml:space="preserve">All equipment will be sourced through the Ministry of Water Resources and Irrigation or international partners (e.g., UNDP Sudan), ensuring full compliance with Sudanese research protocols. The feasibility is enhanced by existing partnerships with Khartoum's Municipal Engineering Office, guaranteeing data access and stakeholder buy-in.</w:t>
      </w:r>
    </w:p>
    <w:bookmarkEnd w:id="26"/>
    <w:bookmarkStart w:id="27" w:name="conclusion"/>
    <w:p>
      <w:pPr>
        <w:pStyle w:val="Heading2"/>
      </w:pPr>
      <w:r>
        <w:t xml:space="preserve">8. Conclusion</w:t>
      </w:r>
    </w:p>
    <w:p>
      <w:pPr>
        <w:pStyle w:val="FirstParagraph"/>
      </w:pPr>
      <w:r>
        <w:t xml:space="preserve">This Thesis Proposal reimagines the Geologist's role in Sudan Khartoum from a technical specialist to a strategic urban development partner. By grounding advanced geological science in Khartoum's immediate needs—from groundwater security to climate-resilient infrastructure—this research delivers actionable knowledge that can transform how Sudanese cities manage their natural foundation. The successful completion of this thesis will not only produce the first modern geological assessment of Khartoum but also establish a sustainable framework for Sudanese Geologists to lead in Africa's urban sustainability transition. In a nation where geology underpins food security, energy access, and climate adaptation, investing in this Thesis Proposal is an investment in Sudan's resilient future. As the capital city navigates its path toward sustainable development, the Geologist emerges not as a passive observer but as the essential interpreter of Khartoum's hidden geological story—a role this Thesis Proposal is designed to elevate.</w:t>
      </w:r>
    </w:p>
    <w:bookmarkEnd w:id="27"/>
    <w:bookmarkStart w:id="28" w:name="references-selected"/>
    <w:p>
      <w:pPr>
        <w:pStyle w:val="Heading2"/>
      </w:pPr>
      <w:r>
        <w:t xml:space="preserve">References (Selected)</w:t>
      </w:r>
    </w:p>
    <w:p>
      <w:pPr>
        <w:numPr>
          <w:ilvl w:val="0"/>
          <w:numId w:val="1005"/>
        </w:numPr>
        <w:pStyle w:val="Compact"/>
      </w:pPr>
      <w:r>
        <w:t xml:space="preserve">Geological Survey of Sudan (GSS). (2021). *Mineral Resources Report: Central Sudan*. Khartoum: Government Publishing House.</w:t>
      </w:r>
    </w:p>
    <w:p>
      <w:pPr>
        <w:numPr>
          <w:ilvl w:val="0"/>
          <w:numId w:val="1005"/>
        </w:numPr>
        <w:pStyle w:val="Compact"/>
      </w:pPr>
      <w:r>
        <w:t xml:space="preserve">Mohamed, A. A., &amp; Abdu, H. M. (2020). Groundwater Quality Assessment in Khartoum Metropolitan Area Using GIS. *Journal of African Earth Sciences*, 167, 103865.</w:t>
      </w:r>
    </w:p>
    <w:p>
      <w:pPr>
        <w:numPr>
          <w:ilvl w:val="0"/>
          <w:numId w:val="1005"/>
        </w:numPr>
        <w:pStyle w:val="Compact"/>
      </w:pPr>
      <w:r>
        <w:t xml:space="preserve">El-Tayeb, M., et al. (2018). Tectonic Evolution of the Sudanese Rift Basins: Implications for Resource Exploration. *Journal of Petroleum Science and Engineering*, 170, 249-263.</w:t>
      </w:r>
    </w:p>
    <w:p>
      <w:pPr>
        <w:numPr>
          <w:ilvl w:val="0"/>
          <w:numId w:val="1005"/>
        </w:numPr>
        <w:pStyle w:val="Compact"/>
      </w:pPr>
      <w:r>
        <w:t xml:space="preserve">United Nations (UN). (2019). *Sudan National Environmental Action Plan*. New York: UN Development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and Resource Management in Sudan Khartoum</dc:title>
  <dc:creator/>
  <dc:language>en</dc:language>
  <cp:keywords/>
  <dcterms:created xsi:type="dcterms:W3CDTF">2026-07-22T06:22:18Z</dcterms:created>
  <dcterms:modified xsi:type="dcterms:W3CDTF">2026-07-22T06:22:18Z</dcterms:modified>
</cp:coreProperties>
</file>

<file path=docProps/custom.xml><?xml version="1.0" encoding="utf-8"?>
<Properties xmlns="http://schemas.openxmlformats.org/officeDocument/2006/custom-properties" xmlns:vt="http://schemas.openxmlformats.org/officeDocument/2006/docPropsVTypes"/>
</file>