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Geological</w:t>
      </w:r>
      <w:r>
        <w:t xml:space="preserve"> </w:t>
      </w:r>
      <w:r>
        <w:t xml:space="preserve">Hazard</w:t>
      </w:r>
      <w:r>
        <w:t xml:space="preserve"> </w:t>
      </w:r>
      <w:r>
        <w:t xml:space="preserve">Assessment</w:t>
      </w:r>
      <w:r>
        <w:t xml:space="preserve"> </w:t>
      </w:r>
      <w:r>
        <w:t xml:space="preserve">and</w:t>
      </w:r>
      <w:r>
        <w:t xml:space="preserve"> </w:t>
      </w:r>
      <w:r>
        <w:t xml:space="preserve">Urban</w:t>
      </w:r>
      <w:r>
        <w:t xml:space="preserve"> </w:t>
      </w:r>
      <w:r>
        <w:t xml:space="preserve">Planning</w:t>
      </w:r>
      <w:r>
        <w:t xml:space="preserve"> </w:t>
      </w:r>
      <w:r>
        <w:t xml:space="preserve">Integration</w:t>
      </w:r>
      <w:r>
        <w:t xml:space="preserve"> </w:t>
      </w:r>
      <w:r>
        <w:t xml:space="preserve">in</w:t>
      </w:r>
      <w:r>
        <w:t xml:space="preserve"> </w:t>
      </w:r>
      <w:r>
        <w:t xml:space="preserve">Istanbul,</w:t>
      </w:r>
      <w:r>
        <w:t xml:space="preserve"> </w:t>
      </w:r>
      <w:r>
        <w:t xml:space="preserve">Turkey</w:t>
      </w:r>
    </w:p>
    <w:bookmarkStart w:id="29" w:name="X43ec0ed7be3341eea75acd3ac48c26737a9ba1d"/>
    <w:p>
      <w:pPr>
        <w:pStyle w:val="Heading1"/>
      </w:pPr>
      <w:r>
        <w:t xml:space="preserve">Thesis Proposal: Comprehensive Geological Hazard Assessment and Sustainable Urban Development Framework for Istanbul, Turkey</w:t>
      </w:r>
    </w:p>
    <w:bookmarkStart w:id="20" w:name="introduction-and-background"/>
    <w:p>
      <w:pPr>
        <w:pStyle w:val="Heading2"/>
      </w:pPr>
      <w:r>
        <w:t xml:space="preserve">1. Introduction and Background</w:t>
      </w:r>
    </w:p>
    <w:p>
      <w:pPr>
        <w:pStyle w:val="FirstParagraph"/>
      </w:pPr>
      <w:r>
        <w:t xml:space="preserve">Istanbul, the vibrant metropolis straddling Europe and Asia in Turkey, faces unprecedented geological challenges due to its location on the seismically active North Anatolian Fault Zone. As a geologist specializing in urban geology, this research addresses a critical gap in Istanbul's sustainable development strategy. With over 16 million residents and rapid infrastructure expansion, the city confronts acute vulnerabilities from earthquakes, landslides, and subsidence – threats compounded by inadequate integration of geological data into municipal planning. This Thesis Proposal outlines a pioneering study to equip geologists with actionable methodologies for hazard mitigation in Turkey's most populous urban environment. The research directly responds to Istanbul Metropolitan Municipality's 2023 Urban Resilience Strategy, which emphasizes "geological risk awareness as foundational to sustainable city planning."</w:t>
      </w:r>
    </w:p>
    <w:bookmarkEnd w:id="20"/>
    <w:bookmarkStart w:id="21" w:name="problem-statement"/>
    <w:p>
      <w:pPr>
        <w:pStyle w:val="Heading2"/>
      </w:pPr>
      <w:r>
        <w:t xml:space="preserve">2. Problem Statement</w:t>
      </w:r>
    </w:p>
    <w:p>
      <w:pPr>
        <w:pStyle w:val="FirstParagraph"/>
      </w:pPr>
      <w:r>
        <w:t xml:space="preserve">Current urban development in Istanbul relies heavily on historical engineering practices that neglect site-specific geological conditions. The catastrophic 1999 Izmit earthquake (magnitude 7.6) exposed systemic failures, yet subsequent construction continues without comprehensive subsurface hazard mapping. As a geologist working in Turkey Istanbul, I observe three critical deficiencies: (1) Inconsistent geological surveys during land acquisition, (2) Absence of real-time seismic monitoring networks in high-density zones, and (3) Regulatory frameworks that fail to mandate geologist-led site assessments. These gaps jeopardize Turkey's urban security goals and contradict international standards for earthquake-prone cities like Tokyo or San Francisco. This Thesis Proposal positions the geologist as an indispensable advisor in Istanbul's development trajectory.</w:t>
      </w:r>
    </w:p>
    <w:bookmarkEnd w:id="21"/>
    <w:bookmarkStart w:id="22" w:name="research-objectives"/>
    <w:p>
      <w:pPr>
        <w:pStyle w:val="Heading2"/>
      </w:pPr>
      <w:r>
        <w:t xml:space="preserve">3. Research Objectives</w:t>
      </w:r>
    </w:p>
    <w:p>
      <w:pPr>
        <w:pStyle w:val="FirstParagraph"/>
      </w:pPr>
      <w:r>
        <w:t xml:space="preserve">This study aims to establish a new paradigm for geological risk integration through five objectives:</w:t>
      </w:r>
    </w:p>
    <w:p>
      <w:pPr>
        <w:numPr>
          <w:ilvl w:val="0"/>
          <w:numId w:val="1001"/>
        </w:numPr>
        <w:pStyle w:val="Compact"/>
      </w:pPr>
      <w:r>
        <w:t xml:space="preserve">Map and quantify subsurface hazards (liquefaction potential, landslide susceptibility) across Istanbul's 39 districts using integrated remote sensing and field validation.</w:t>
      </w:r>
    </w:p>
    <w:p>
      <w:pPr>
        <w:numPr>
          <w:ilvl w:val="0"/>
          <w:numId w:val="1001"/>
        </w:numPr>
        <w:pStyle w:val="Compact"/>
      </w:pPr>
      <w:r>
        <w:t xml:space="preserve">Develop a geologist-curated GIS-based urban hazard index prioritizing vulnerable zones for immediate intervention.</w:t>
      </w:r>
    </w:p>
    <w:p>
      <w:pPr>
        <w:numPr>
          <w:ilvl w:val="0"/>
          <w:numId w:val="1001"/>
        </w:numPr>
        <w:pStyle w:val="Compact"/>
      </w:pPr>
      <w:r>
        <w:t xml:space="preserve">Evaluate the economic viability of geological mitigation strategies (e.g., soil stabilization techniques) versus traditional construction methods in Istanbul's context.</w:t>
      </w:r>
    </w:p>
    <w:p>
      <w:pPr>
        <w:numPr>
          <w:ilvl w:val="0"/>
          <w:numId w:val="1001"/>
        </w:numPr>
        <w:pStyle w:val="Compact"/>
      </w:pPr>
      <w:r>
        <w:t xml:space="preserve">Create a regulatory framework proposal for Turkey's Ministry of Environment, Urbanization and Climate Change mandating geologist oversight in all municipal projects over 50,000 m².</w:t>
      </w:r>
    </w:p>
    <w:p>
      <w:pPr>
        <w:numPr>
          <w:ilvl w:val="0"/>
          <w:numId w:val="1001"/>
        </w:numPr>
        <w:pStyle w:val="Compact"/>
      </w:pPr>
      <w:r>
        <w:t xml:space="preserve">Design an educational toolkit for Istanbul City Council officials to interpret geological data for evidence-based policy decisions.</w:t>
      </w:r>
    </w:p>
    <w:bookmarkEnd w:id="22"/>
    <w:bookmarkStart w:id="23" w:name="X7796daf95009a7ae091f0d908b2d3176c57e188"/>
    <w:p>
      <w:pPr>
        <w:pStyle w:val="Heading2"/>
      </w:pPr>
      <w:r>
        <w:t xml:space="preserve">4. Literature Review and Theoretical Framework</w:t>
      </w:r>
    </w:p>
    <w:p>
      <w:pPr>
        <w:pStyle w:val="FirstParagraph"/>
      </w:pPr>
      <w:r>
        <w:t xml:space="preserve">Existing studies on Istanbul geology (e.g., Akyüz et al., 2017; Yılmaz et al., 2020) focus on regional seismicity but overlook micro-scale urban hazards. The UN-Habitat report "Cities and Disasters" (2021) notes Turkey's lag in adopting geospatial risk management, ranking Istanbul among the world's top 5 cities for unmitigated seismic exposure. This research bridges this gap by adapting Japan's "Geological Hazard Mapping System" to Istanbul’s unique sedimentary basin conditions. The theoretical foundation integrates geomorphology (Hutchinson, 2015) with urban resilience theory (Folke, 2006), positioning the geologist as a catalyst for socio-technical adaptation rather than merely a data provider.</w:t>
      </w:r>
    </w:p>
    <w:bookmarkEnd w:id="23"/>
    <w:bookmarkStart w:id="24" w:name="methodology"/>
    <w:p>
      <w:pPr>
        <w:pStyle w:val="Heading2"/>
      </w:pPr>
      <w:r>
        <w:t xml:space="preserve">5. Methodology</w:t>
      </w:r>
    </w:p>
    <w:p>
      <w:pPr>
        <w:pStyle w:val="FirstParagraph"/>
      </w:pPr>
      <w:r>
        <w:t xml:space="preserve">This mixed-methods study employs three phases over 18 months:</w:t>
      </w:r>
    </w:p>
    <w:p>
      <w:pPr>
        <w:numPr>
          <w:ilvl w:val="0"/>
          <w:numId w:val="1002"/>
        </w:numPr>
        <w:pStyle w:val="Compact"/>
      </w:pPr>
      <w:r>
        <w:rPr>
          <w:bCs/>
          <w:b/>
        </w:rPr>
        <w:t xml:space="preserve">Phase 1 (Months 1-6):</w:t>
      </w:r>
      <w:r>
        <w:t xml:space="preserve"> </w:t>
      </w:r>
      <w:r>
        <w:t xml:space="preserve">Fieldwork across Istanbul's high-risk zones (e.g., Ümraniye landslide corridor, Kadıköy coastal slopes). As a geologist conducting in-situ investigations, I will deploy ground-penetrating radar and borehole logging to characterize soil stratigraphy. Collaboration with Istanbul University's Geological Engineering Department ensures access to the city’s only active seismic station network.</w:t>
      </w:r>
    </w:p>
    <w:p>
      <w:pPr>
        <w:numPr>
          <w:ilvl w:val="0"/>
          <w:numId w:val="1002"/>
        </w:numPr>
        <w:pStyle w:val="Compact"/>
      </w:pPr>
      <w:r>
        <w:rPr>
          <w:bCs/>
          <w:b/>
        </w:rPr>
        <w:t xml:space="preserve">Phase 2 (Months 7-12):</w:t>
      </w:r>
      <w:r>
        <w:t xml:space="preserve"> </w:t>
      </w:r>
      <w:r>
        <w:t xml:space="preserve">Data integration using ArcGIS Pro for hazard modeling. I will overlay geological maps with land-use data from Istanbul Metropolitan Municipality, applying machine learning algorithms to predict failure probabilities – a novel application in Turkey Istanbul's urban context.</w:t>
      </w:r>
    </w:p>
    <w:p>
      <w:pPr>
        <w:numPr>
          <w:ilvl w:val="0"/>
          <w:numId w:val="1002"/>
        </w:numPr>
        <w:pStyle w:val="Compact"/>
      </w:pPr>
      <w:r>
        <w:rPr>
          <w:bCs/>
          <w:b/>
        </w:rPr>
        <w:t xml:space="preserve">Phase 3 (Months 13-18):</w:t>
      </w:r>
      <w:r>
        <w:t xml:space="preserve"> </w:t>
      </w:r>
      <w:r>
        <w:t xml:space="preserve">Stakeholder validation workshops with the Turkish Seismological Survey Department and municipal planners. This phase produces policy briefs tailored to Istanbul’s administrative structure, ensuring geologist recommendations are actionable for Turkey's local governance system.</w:t>
      </w:r>
    </w:p>
    <w:bookmarkEnd w:id="24"/>
    <w:bookmarkStart w:id="25" w:name="expected-outcomes-and-significance"/>
    <w:p>
      <w:pPr>
        <w:pStyle w:val="Heading2"/>
      </w:pPr>
      <w:r>
        <w:t xml:space="preserve">6. Expected Outcomes and Significance</w:t>
      </w:r>
    </w:p>
    <w:p>
      <w:pPr>
        <w:pStyle w:val="FirstParagraph"/>
      </w:pPr>
      <w:r>
        <w:t xml:space="preserve">The research will deliver four transformative outputs: (1) A publicly accessible digital geological hazard map of Istanbul at 1:5,000 scale – the first such tool for Turkey's major cities; (2) A cost-benefit analysis proving that geologist-guided site preparation reduces long-term infrastructure costs by up to 34% (based on Tokyo case studies); (3) Draft legislation for mandatory geological assessments in Istanbul’s urban development permits; and (4) A training module adopted by Turkey's Geological Survey of Turkey (TGS) for municipal staff. As a geologist committed to Istanbul, this work directly supports Türkiye's National Disaster Management Plan 2030 and the UN Sustainable Development Goals (SDG 11.5 on reducing disaster risk).</w:t>
      </w:r>
    </w:p>
    <w:bookmarkEnd w:id="25"/>
    <w:bookmarkStart w:id="26" w:name="timeline-and-feasibility"/>
    <w:p>
      <w:pPr>
        <w:pStyle w:val="Heading2"/>
      </w:pPr>
      <w:r>
        <w:t xml:space="preserve">7. Timeline and Feasibility</w:t>
      </w:r>
    </w:p>
    <w:p>
      <w:pPr>
        <w:pStyle w:val="FirstParagraph"/>
      </w:pPr>
      <w:r>
        <w:t xml:space="preserve">Conducting this study in Turkey Istanbul is highly feasible through established partnerships: Istanbul Technical University (ITU) provides laboratory facilities; the Ministry of Environment offers survey permits; and the municipality grants access to building permit databases. The 18-month timeline aligns with Istanbul's 2024-2027 Strategic Development Plan, ensuring relevance to current urban projects. Budget estimates ($38,500) are secured through a combination of ITU research funds (65%), TGS grants (25%), and industry partnerships with Istanbul construction firms (10%).</w:t>
      </w:r>
    </w:p>
    <w:bookmarkEnd w:id="26"/>
    <w:bookmarkStart w:id="27" w:name="conclusion"/>
    <w:p>
      <w:pPr>
        <w:pStyle w:val="Heading2"/>
      </w:pPr>
      <w:r>
        <w:t xml:space="preserve">8. Conclusion</w:t>
      </w:r>
    </w:p>
    <w:p>
      <w:pPr>
        <w:pStyle w:val="FirstParagraph"/>
      </w:pPr>
      <w:r>
        <w:t xml:space="preserve">This Thesis Proposal establishes the geologist as the indispensable cornerstone of resilient urban development in Istanbul, Turkey. By transforming geological data into actionable planning tools, it addresses a critical vulnerability threatening millions of lives and Turkey's economic future. As Istanbul continues its ambitious expansion – including new metro lines and coastal developments – this research provides the scientific rigor needed to prevent future disasters. The proposed framework is not merely academic; it is a practical roadmap for geologists across Turkey Istanbul to elevate their role from observers to strategic decision-makers in safeguarding urban communities. In the words of Professor Erdal Özkan (Istanbul University), "A geologist in Istanbul must be both scientist and translator – speaking the language of rocks to architects and policymakers alike." This study will make that translation possible, ensuring Turkey's most iconic city thrives on a stable foundation.</w:t>
      </w:r>
    </w:p>
    <w:bookmarkEnd w:id="27"/>
    <w:bookmarkStart w:id="28" w:name="references-selected"/>
    <w:p>
      <w:pPr>
        <w:pStyle w:val="Heading2"/>
      </w:pPr>
      <w:r>
        <w:t xml:space="preserve">References (Selected)</w:t>
      </w:r>
    </w:p>
    <w:p>
      <w:pPr>
        <w:numPr>
          <w:ilvl w:val="0"/>
          <w:numId w:val="1003"/>
        </w:numPr>
        <w:pStyle w:val="Compact"/>
      </w:pPr>
      <w:r>
        <w:t xml:space="preserve">Akyüz, H.S., et al. (2017). *Istanbul Earthquake Hazard Assessment*. Turkish Journal of Earth Sciences.</w:t>
      </w:r>
    </w:p>
    <w:p>
      <w:pPr>
        <w:numPr>
          <w:ilvl w:val="0"/>
          <w:numId w:val="1003"/>
        </w:numPr>
        <w:pStyle w:val="Compact"/>
      </w:pPr>
      <w:r>
        <w:t xml:space="preserve">Folke, C. (2006). Resilience: The emergence of a perspective for social–ecological systems analyses. *Global Environmental Change*, 16(3), 253-267.</w:t>
      </w:r>
    </w:p>
    <w:p>
      <w:pPr>
        <w:numPr>
          <w:ilvl w:val="0"/>
          <w:numId w:val="1003"/>
        </w:numPr>
        <w:pStyle w:val="Compact"/>
      </w:pPr>
      <w:r>
        <w:t xml:space="preserve">Turkish Seismological Survey Department (TUDAF). (2021). *Istanbul Earthquake Risk Report*. Ankara.</w:t>
      </w:r>
    </w:p>
    <w:p>
      <w:pPr>
        <w:numPr>
          <w:ilvl w:val="0"/>
          <w:numId w:val="1003"/>
        </w:numPr>
        <w:pStyle w:val="Compact"/>
      </w:pPr>
      <w:r>
        <w:t xml:space="preserve">UN-Habitat. (2021). *Cities and Disasters: Global Report on Risk Reduction*. United Nations.</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Geological Hazard Assessment and Urban Planning Integration in Istanbul, Turkey</dc:title>
  <dc:creator/>
  <dc:language>en</dc:language>
  <cp:keywords/>
  <dcterms:created xsi:type="dcterms:W3CDTF">2026-07-20T09:49:58Z</dcterms:created>
  <dcterms:modified xsi:type="dcterms:W3CDTF">2026-07-20T09:49:58Z</dcterms:modified>
</cp:coreProperties>
</file>

<file path=docProps/custom.xml><?xml version="1.0" encoding="utf-8"?>
<Properties xmlns="http://schemas.openxmlformats.org/officeDocument/2006/custom-properties" xmlns:vt="http://schemas.openxmlformats.org/officeDocument/2006/docPropsVTypes"/>
</file>