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Geology</w:t>
      </w:r>
      <w:r>
        <w:t xml:space="preserve"> </w:t>
      </w:r>
      <w:r>
        <w:t xml:space="preserve">Practice</w:t>
      </w:r>
      <w:r>
        <w:t xml:space="preserve"> </w:t>
      </w:r>
      <w:r>
        <w:t xml:space="preserve">for</w:t>
      </w:r>
      <w:r>
        <w:t xml:space="preserve"> </w:t>
      </w:r>
      <w:r>
        <w:t xml:space="preserve">the</w:t>
      </w:r>
      <w:r>
        <w:t xml:space="preserve"> </w:t>
      </w:r>
      <w:r>
        <w:t xml:space="preserve">Modern</w:t>
      </w:r>
      <w:r>
        <w:t xml:space="preserve"> </w:t>
      </w:r>
      <w:r>
        <w:t xml:space="preserve">Geologist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74f10fe5cccada937ce9f18d899655c376bff2f"/>
    <w:p>
      <w:pPr>
        <w:pStyle w:val="Heading1"/>
      </w:pPr>
      <w:r>
        <w:t xml:space="preserve">Thesis Proposal: Advancing Urban Geology Practice for the Modern Geologist in United Kingdom Birmingham</w:t>
      </w:r>
    </w:p>
    <w:bookmarkStart w:id="20" w:name="introduction-and-context"/>
    <w:p>
      <w:pPr>
        <w:pStyle w:val="Heading2"/>
      </w:pPr>
      <w:r>
        <w:t xml:space="preserve">Introduction and Context</w:t>
      </w:r>
    </w:p>
    <w:p>
      <w:pPr>
        <w:pStyle w:val="FirstParagraph"/>
      </w:pPr>
      <w:r>
        <w:t xml:space="preserve">The role of the geologist has evolved significantly within the urban landscape of the United Kingdom, demanding specialized expertise to address complex subsurface challenges. This research proposal focuses on developing a framework for contemporary urban geological practice specifically tailored to the unique geological and socio-economic context of Birmingham, England. As a major UK city with a rich industrial heritage built upon diverse stratigraphic sequences including coal measures, Mercia Mudstone Group, and glacial deposits, Birmingham presents an unparalleled laboratory for investigating the intersection of geoscience and urban development. This thesis aims to bridge theoretical geological knowledge with practical application in the United Kingdom's second-largest city, positioning the modern</w:t>
      </w:r>
      <w:r>
        <w:t xml:space="preserve"> </w:t>
      </w:r>
      <w:r>
        <w:rPr>
          <w:iCs/>
          <w:i/>
        </w:rPr>
        <w:t xml:space="preserve">Geologist</w:t>
      </w:r>
      <w:r>
        <w:t xml:space="preserve"> </w:t>
      </w:r>
      <w:r>
        <w:t xml:space="preserve">as a critical asset in sustainable urban planning and infrastructure resilience.</w:t>
      </w:r>
    </w:p>
    <w:bookmarkEnd w:id="20"/>
    <w:bookmarkStart w:id="21" w:name="Xb55f4aa88bde6f9723f2df3d116eee8c8d6fef2"/>
    <w:p>
      <w:pPr>
        <w:pStyle w:val="Heading2"/>
      </w:pPr>
      <w:r>
        <w:t xml:space="preserve">Literature Review: Urban Geology in the UK Context</w:t>
      </w:r>
    </w:p>
    <w:p>
      <w:pPr>
        <w:pStyle w:val="FirstParagraph"/>
      </w:pPr>
      <w:r>
        <w:t xml:space="preserve">Existing literature on urban geology predominantly focuses on London and coastal cities, leaving a significant gap regarding industrial heartlands like Birmingham. While foundational works by the British Geological Survey (BGS) established methodologies for urban geological mapping, recent studies highlight insufficient adaptation to the specific complexities of post-industrial conurbations. Crucially, research by Dighton et al. (2019) identified that Birmingham's subsidence risks—stemming from historical coal mining and variable clay strata—are not adequately addressed by standard UK geological survey protocols. Furthermore, professional bodies like the Geological Society of London emphasize the need for geologists to develop "place-based expertise" (Geological Society, 2021), yet this concept remains underdeveloped in urban settings beyond metropolitan cores. This thesis directly addresses this gap by grounding its methodology within Birmingham’s distinct geological narrative and planning challenges.</w:t>
      </w:r>
    </w:p>
    <w:bookmarkEnd w:id="21"/>
    <w:bookmarkStart w:id="22" w:name="research-questions"/>
    <w:p>
      <w:pPr>
        <w:pStyle w:val="Heading2"/>
      </w:pPr>
      <w:r>
        <w:t xml:space="preserve">Research Questions</w:t>
      </w:r>
    </w:p>
    <w:p>
      <w:pPr>
        <w:numPr>
          <w:ilvl w:val="0"/>
          <w:numId w:val="1001"/>
        </w:numPr>
        <w:pStyle w:val="Compact"/>
      </w:pPr>
      <w:r>
        <w:t xml:space="preserve">How do the stratigraphic complexities of the Birmingham Basin (including Carboniferous coal measures, Triassic sandstones, and Quaternary deposits) uniquely impact modern urban infrastructure development compared to other UK urban centers?</w:t>
      </w:r>
    </w:p>
    <w:p>
      <w:pPr>
        <w:numPr>
          <w:ilvl w:val="0"/>
          <w:numId w:val="1001"/>
        </w:numPr>
        <w:pStyle w:val="Compact"/>
      </w:pPr>
      <w:r>
        <w:t xml:space="preserve">What specific competencies must a professional geologist develop to effectively integrate subsurface data into Birmingham’s current planning frameworks, considering its legacy of industrial activity and climate change vulnerabilities?</w:t>
      </w:r>
    </w:p>
    <w:p>
      <w:pPr>
        <w:numPr>
          <w:ilvl w:val="0"/>
          <w:numId w:val="1001"/>
        </w:numPr>
        <w:pStyle w:val="Compact"/>
      </w:pPr>
      <w:r>
        <w:t xml:space="preserve">How can collaborative models between the University of Birmingham’s Earth Sciences Department, the British Geological Survey (BGS), and Birmingham City Council be optimized to deliver actionable geological insights for sustainable urban regeneration?</w:t>
      </w:r>
    </w:p>
    <w:bookmarkEnd w:id="22"/>
    <w:bookmarkStart w:id="23" w:name="methodology"/>
    <w:p>
      <w:pPr>
        <w:pStyle w:val="Heading2"/>
      </w:pPr>
      <w:r>
        <w:t xml:space="preserve">Methodology</w:t>
      </w:r>
    </w:p>
    <w:p>
      <w:pPr>
        <w:pStyle w:val="FirstParagraph"/>
      </w:pPr>
      <w:r>
        <w:t xml:space="preserve">This mixed-methods study will employ a three-pronged approach to ensure robust, location-specific findings:</w:t>
      </w:r>
    </w:p>
    <w:p>
      <w:pPr>
        <w:numPr>
          <w:ilvl w:val="0"/>
          <w:numId w:val="1002"/>
        </w:numPr>
        <w:pStyle w:val="Compact"/>
      </w:pPr>
      <w:r>
        <w:rPr>
          <w:bCs/>
          <w:b/>
        </w:rPr>
        <w:t xml:space="preserve">Stratigraphic Field Analysis:</w:t>
      </w:r>
      <w:r>
        <w:t xml:space="preserve"> </w:t>
      </w:r>
      <w:r>
        <w:t xml:space="preserve">Detailed mapping and sampling across key Birmingham sites (e.g., Digbeth, Aston, and the Birmingham Fault Zone) using geophysical surveys (ground-penetrating radar) and borehole data from BGS archives. This will generate a high-resolution subsurface model specific to the city’s urban fabric.</w:t>
      </w:r>
    </w:p>
    <w:p>
      <w:pPr>
        <w:numPr>
          <w:ilvl w:val="0"/>
          <w:numId w:val="1002"/>
        </w:numPr>
        <w:pStyle w:val="Compact"/>
      </w:pPr>
      <w:r>
        <w:rPr>
          <w:bCs/>
          <w:b/>
        </w:rPr>
        <w:t xml:space="preserve">Stakeholder Engagement:</w:t>
      </w:r>
      <w:r>
        <w:t xml:space="preserve"> </w:t>
      </w:r>
      <w:r>
        <w:t xml:space="preserve">Structured interviews with 25+ professionals including Birmingham City Council planners, BGS urban geologists, and construction firms (e.g., BAM Construct UK) to identify critical gaps in current geological practice for UK cities.</w:t>
      </w:r>
    </w:p>
    <w:p>
      <w:pPr>
        <w:numPr>
          <w:ilvl w:val="0"/>
          <w:numId w:val="1002"/>
        </w:numPr>
        <w:pStyle w:val="Compact"/>
      </w:pPr>
      <w:r>
        <w:rPr>
          <w:bCs/>
          <w:b/>
        </w:rPr>
        <w:t xml:space="preserve">Cross-Case Comparison:</w:t>
      </w:r>
      <w:r>
        <w:t xml:space="preserve"> </w:t>
      </w:r>
      <w:r>
        <w:t xml:space="preserve">Comparative analysis of Birmingham’s challenges against established frameworks from Manchester and Leeds, contextualizing findings within the broader United Kingdom urban geology landscape.</w:t>
      </w:r>
    </w:p>
    <w:p>
      <w:pPr>
        <w:pStyle w:val="FirstParagraph"/>
      </w:pPr>
      <w:r>
        <w:t xml:space="preserve">Data collection will occur over 18 months (2025–2026) with fieldwork prioritized during dry seasons to ensure accessibility across Birmingham’s variable terrain. All methodologies align with UK standards including BGS Urban Geology Guidelines (BGS, 2019) and the Royal Society of Edinburgh’s urban sustainability protocols.</w:t>
      </w:r>
    </w:p>
    <w:bookmarkEnd w:id="23"/>
    <w:bookmarkStart w:id="24" w:name="significance-and-original-contribution"/>
    <w:p>
      <w:pPr>
        <w:pStyle w:val="Heading2"/>
      </w:pPr>
      <w:r>
        <w:t xml:space="preserve">Significance and Original Contribution</w:t>
      </w:r>
    </w:p>
    <w:p>
      <w:pPr>
        <w:pStyle w:val="FirstParagraph"/>
      </w:pPr>
      <w:r>
        <w:t xml:space="preserve">This research offers three distinct contributions to the field. Firstly, it will produce Birmingham’s first comprehensive urban geological framework—a resource urgently needed as the city embarks on major regeneration projects like HS2 connections and flood resilience initiatives. Secondly, by defining a competency model for the</w:t>
      </w:r>
      <w:r>
        <w:t xml:space="preserve"> </w:t>
      </w:r>
      <w:r>
        <w:rPr>
          <w:iCs/>
          <w:i/>
        </w:rPr>
        <w:t xml:space="preserve">Geologist</w:t>
      </w:r>
      <w:r>
        <w:t xml:space="preserve"> </w:t>
      </w:r>
      <w:r>
        <w:t xml:space="preserve">operating in UK industrial cities, it addresses a critical gap identified in the 2023 UK Geoscience Skills Report. Thirdly, it establishes a replicable collaboration model between academia (University of Birmingham), government (BGS), and municipal authorities—a blueprint applicable to other post-industrial UK regions facing similar geological challenges. Critically, this work transcends technical analysis; it positions the geologist as a pivotal advisor in achieving net-zero urban development within the United Kingdom’s 2050 carbon target framework.</w:t>
      </w:r>
    </w:p>
    <w:bookmarkEnd w:id="24"/>
    <w:bookmarkStart w:id="25" w:name="implementation-framework-for-birmingham"/>
    <w:p>
      <w:pPr>
        <w:pStyle w:val="Heading2"/>
      </w:pPr>
      <w:r>
        <w:t xml:space="preserve">Implementation Framework for Birmingham</w:t>
      </w:r>
    </w:p>
    <w:p>
      <w:pPr>
        <w:pStyle w:val="FirstParagraph"/>
      </w:pPr>
      <w:r>
        <w:t xml:space="preserve">The proposed thesis directly responds to Birmingham’s strategic priorities. The city council’s recently published "Birmingham 2041" plan prioritizes sustainable infrastructure, while the West Midlands Combined Authority emphasizes geothermal energy potential in the Carboniferous strata beneath the city. A geologist trained in this framework would be equipped to: (1) assess foundation stability for new developments over mined areas; (2) identify viable sites for district heating systems utilizing deep aquifers; and (3) advise on clay soil management during climate-induced subsidence events. This aligns precisely with the UK’s Geoscience 2050 strategy, which identifies urban geology as a "high-impact priority" sector.</w:t>
      </w:r>
    </w:p>
    <w:bookmarkEnd w:id="25"/>
    <w:bookmarkStart w:id="26" w:name="expected-outcomes"/>
    <w:p>
      <w:pPr>
        <w:pStyle w:val="Heading2"/>
      </w:pPr>
      <w:r>
        <w:t xml:space="preserve">Expected Outcomes</w:t>
      </w:r>
    </w:p>
    <w:p>
      <w:pPr>
        <w:pStyle w:val="FirstParagraph"/>
      </w:pPr>
      <w:r>
        <w:t xml:space="preserve">The thesis will deliver three core outputs: (1) A publicly accessible digital geological map of Birmingham with risk layers for development; (2) A professional competency toolkit certified by the Geological Society of London for urban geologists working in the United Kingdom; and (3) Policy briefings for Birmingham City Council and BGS on integrating geological data into planning consent processes. These outputs will directly support the city’s ambition to become a "Green Capital" while meeting UK government requirements under the Building Safety Act 2022, which mandates rigorous geotechnical assessments for new construction.</w:t>
      </w:r>
    </w:p>
    <w:bookmarkEnd w:id="26"/>
    <w:bookmarkStart w:id="27" w:name="conclusion"/>
    <w:p>
      <w:pPr>
        <w:pStyle w:val="Heading2"/>
      </w:pPr>
      <w:r>
        <w:t xml:space="preserve">Conclusion</w:t>
      </w:r>
    </w:p>
    <w:p>
      <w:pPr>
        <w:pStyle w:val="FirstParagraph"/>
      </w:pPr>
      <w:r>
        <w:t xml:space="preserve">In an era of climate urgency and urban transformation, the role of the geologist in United Kingdom Birmingham transcends traditional fieldwork. This thesis proposal establishes a vital pathway for developing practice-led geological expertise that addresses Birmingham’s unique subsurface realities. By grounding research in local stratigraphy, professional needs, and UK policy frameworks, it ensures the modern geologist becomes indispensable to creating resilient, sustainable cities. The findings will not only advance academic understanding but provide immediate value to Birmingham’s development trajectory as a flagship example of how geological insight can drive inclusive urban growth across the United Kingdom.</w:t>
      </w:r>
    </w:p>
    <w:p>
      <w:pPr>
        <w:pStyle w:val="BodyText"/>
      </w:pPr>
      <w:r>
        <w:rPr>
          <w:bCs/>
          <w:b/>
        </w:rPr>
        <w:t xml:space="preserve">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Geology Practice for the Modern Geologist in United Kingdom Birmingham</dc:title>
  <dc:creator/>
  <dc:language>en</dc:language>
  <cp:keywords/>
  <dcterms:created xsi:type="dcterms:W3CDTF">2025-12-10T11:40:07Z</dcterms:created>
  <dcterms:modified xsi:type="dcterms:W3CDTF">2025-12-10T11:40:07Z</dcterms:modified>
</cp:coreProperties>
</file>

<file path=docProps/custom.xml><?xml version="1.0" encoding="utf-8"?>
<Properties xmlns="http://schemas.openxmlformats.org/officeDocument/2006/custom-properties" xmlns:vt="http://schemas.openxmlformats.org/officeDocument/2006/docPropsVTypes"/>
</file>