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Geological</w:t>
      </w:r>
      <w:r>
        <w:t xml:space="preserve"> </w:t>
      </w:r>
      <w:r>
        <w:t xml:space="preserve">Risk</w:t>
      </w:r>
      <w:r>
        <w:t xml:space="preserve"> </w:t>
      </w:r>
      <w:r>
        <w:t xml:space="preserve">Assessment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f108e80776654ea8824c69531827c696691db23"/>
    <w:p>
      <w:pPr>
        <w:pStyle w:val="Heading1"/>
      </w:pPr>
      <w:r>
        <w:t xml:space="preserve">Thesis Proposal: Integrating Advanced Geospatial Analysis for Sustainable Urban Development in United Kingdom London</w:t>
      </w:r>
    </w:p>
    <w:p>
      <w:pPr>
        <w:pStyle w:val="FirstParagraph"/>
      </w:pPr>
      <w:r>
        <w:rPr>
          <w:bCs/>
          <w:b/>
        </w:rPr>
        <w:t xml:space="preserve">Abstract (150 words):</w:t>
      </w:r>
    </w:p>
    <w:p>
      <w:pPr>
        <w:pStyle w:val="BodyText"/>
      </w:pPr>
      <w:r>
        <w:t xml:space="preserve">This Thesis Proposal outlines a critical research initiative for a Geologist operating within the complex geological framework of United Kingdom London. Focusing on the capital city's unique subsurface challenges, this study addresses the urgent need to integrate high-resolution geospatial data with urban planning frameworks. London's geology, dominated by Cretaceous clay deposits and historical anthropogenic modifications, presents significant risks including subsidence, groundwater contamination, and infrastructure instability. This research proposes a methodology combining LiDAR surveying, BGS (British Geological Survey) database analysis, and machine learning to map micro-scale geological vulnerabilities across key London boroughs. The findings will directly inform the United Kingdom's net-zero infrastructure strategies and provide actionable insights for local authorities managing development within London's constrained urban environment. As a dedicated Geologist in the UK context, this work aims to establish a new benchmark for geologically-informed city planning.</w:t>
      </w:r>
    </w:p>
    <w:bookmarkStart w:id="20" w:name="X091051fe88d6c4926a2f5c927a066ea1c2e82d3"/>
    <w:p>
      <w:pPr>
        <w:pStyle w:val="Heading2"/>
      </w:pPr>
      <w:r>
        <w:t xml:space="preserve">1. Introduction: The Imperative for Specialised Geological Research in United Kingdom London</w:t>
      </w:r>
    </w:p>
    <w:p>
      <w:pPr>
        <w:pStyle w:val="FirstParagraph"/>
      </w:pPr>
      <w:r>
        <w:t xml:space="preserve">London, as the political, economic and cultural heart of the United Kingdom, faces unprecedented pressure from population growth, climate change impacts (including increased precipitation and sea-level rise), and ambitious infrastructure projects like HS2 and the Thames Tideway Tunnel. This pressure necessitates a paradigm shift in urban planning towards geologically resilient development. Current risk assessments often rely on outdated geological maps or generic UK frameworks insufficiently accounting for London's highly heterogeneous subsurface, characterised by interbedded clay layers (notably the London Clay), gravel deposits, and complex Victorian-era engineering works. A Geologist operating within the United Kingdom context must therefore develop location-specific methodologies. This Thesis Proposal directly responds to this gap by focusing exclusively on the unique geological constraints of London, ensuring research outputs are immediately applicable to UK urban governance.</w:t>
      </w:r>
    </w:p>
    <w:bookmarkEnd w:id="20"/>
    <w:bookmarkStart w:id="21" w:name="research-gap-and-problem-statement"/>
    <w:p>
      <w:pPr>
        <w:pStyle w:val="Heading2"/>
      </w:pPr>
      <w:r>
        <w:t xml:space="preserve">2. Research Gap and Problem Statement</w:t>
      </w:r>
    </w:p>
    <w:p>
      <w:pPr>
        <w:pStyle w:val="FirstParagraph"/>
      </w:pPr>
      <w:r>
        <w:t xml:space="preserve">Despite extensive historical geological mapping of London, existing datasets lack the resolution and integration required for contemporary urban management. The British Geological Survey (BGS) provides foundational data, but its 1:50,000 scale maps are inadequate for site-specific development planning within dense urban environments like London. Crucially, there is a paucity of research linking high-resolution subsurface data directly to real-time infrastructure performance and future climate scenarios within the specific regulatory and geographical context of London. This gap impedes the United Kingdom's ability to meet its statutory obligations under the Climate Change Act 2008 and planning policies like 'National Planning Policy Framework (NPPF)'. The current approach risks costly infrastructure failures, as evidenced by recent subsidence events in boroughs such as Camden and Lambeth, highlighting the urgent need for a dedicated Geologist-led research initiative focused squarely on London's geology.</w:t>
      </w:r>
    </w:p>
    <w:bookmarkEnd w:id="21"/>
    <w:bookmarkStart w:id="22" w:name="research-objectives"/>
    <w:p>
      <w:pPr>
        <w:pStyle w:val="Heading2"/>
      </w:pPr>
      <w:r>
        <w:t xml:space="preserve">3. Research Objectives</w:t>
      </w:r>
    </w:p>
    <w:p>
      <w:pPr>
        <w:pStyle w:val="FirstParagraph"/>
      </w:pPr>
      <w:r>
        <w:t xml:space="preserve">This Thesis Proposal sets forth three specific objectives for the Geologist conducting this research within United Kingdom London:</w:t>
      </w:r>
    </w:p>
    <w:p>
      <w:pPr>
        <w:numPr>
          <w:ilvl w:val="0"/>
          <w:numId w:val="1001"/>
        </w:numPr>
        <w:pStyle w:val="Compact"/>
      </w:pPr>
      <w:r>
        <w:rPr>
          <w:bCs/>
          <w:b/>
        </w:rPr>
        <w:t xml:space="preserve">Objective 1:</w:t>
      </w:r>
      <w:r>
        <w:t xml:space="preserve"> </w:t>
      </w:r>
      <w:r>
        <w:t xml:space="preserve">Develop a high-resolution (1:5,000 scale) subsurface vulnerability map for five key London boroughs (e.g., Camden, Hackney, Southwark, Westminster, Bromley), integrating BGS data with recent LiDAR surveys and historical engineering records.</w:t>
      </w:r>
    </w:p>
    <w:p>
      <w:pPr>
        <w:numPr>
          <w:ilvl w:val="0"/>
          <w:numId w:val="1001"/>
        </w:numPr>
        <w:pStyle w:val="Compact"/>
      </w:pPr>
      <w:r>
        <w:rPr>
          <w:bCs/>
          <w:b/>
        </w:rPr>
        <w:t xml:space="preserve">Objective 2:</w:t>
      </w:r>
      <w:r>
        <w:t xml:space="preserve"> </w:t>
      </w:r>
      <w:r>
        <w:t xml:space="preserve">Quantify the correlation between specific geological formations (e.g., London Clay thickness variations, buried river channels) and documented infrastructure instability incidents within the last decade across London.</w:t>
      </w:r>
    </w:p>
    <w:p>
      <w:pPr>
        <w:numPr>
          <w:ilvl w:val="0"/>
          <w:numId w:val="1001"/>
        </w:numPr>
        <w:pStyle w:val="Compact"/>
      </w:pPr>
      <w:r>
        <w:rPr>
          <w:bCs/>
          <w:b/>
        </w:rPr>
        <w:t xml:space="preserve">Objective 3:</w:t>
      </w:r>
      <w:r>
        <w:t xml:space="preserve"> </w:t>
      </w:r>
      <w:r>
        <w:t xml:space="preserve">Create a predictive risk assessment model incorporating climate change projections (e.g., increased rainfall intensity) to forecast future geological hazards for new development proposals in London, directly aligning with UK planning guidance.</w:t>
      </w:r>
    </w:p>
    <w:bookmarkEnd w:id="22"/>
    <w:bookmarkStart w:id="23" w:name="methodology-a-london-centric-approach"/>
    <w:p>
      <w:pPr>
        <w:pStyle w:val="Heading2"/>
      </w:pPr>
      <w:r>
        <w:t xml:space="preserve">4. Methodology: A London-Centric Approach</w:t>
      </w:r>
    </w:p>
    <w:p>
      <w:pPr>
        <w:pStyle w:val="FirstParagraph"/>
      </w:pPr>
      <w:r>
        <w:t xml:space="preserve">The research will be conducted by the Geologist using a multi-disciplinary, location-specific methodology entirely tailored to United Kingdom London's context:</w:t>
      </w:r>
    </w:p>
    <w:p>
      <w:pPr>
        <w:numPr>
          <w:ilvl w:val="0"/>
          <w:numId w:val="1002"/>
        </w:numPr>
        <w:pStyle w:val="Compact"/>
      </w:pPr>
      <w:r>
        <w:rPr>
          <w:bCs/>
          <w:b/>
        </w:rPr>
        <w:t xml:space="preserve">Data Acquisition (Months 1-6):</w:t>
      </w:r>
      <w:r>
        <w:t xml:space="preserve"> </w:t>
      </w:r>
      <w:r>
        <w:t xml:space="preserve">Secure access to BGS London Urban Ground Model datasets, historical Ordnance Survey maps, Transport for London (TfL) subsidence reports, and recent geophysical surveys. Utilise UCL's Earth Observation Centre resources for high-resolution satellite data over London.</w:t>
      </w:r>
    </w:p>
    <w:p>
      <w:pPr>
        <w:numPr>
          <w:ilvl w:val="0"/>
          <w:numId w:val="1002"/>
        </w:numPr>
        <w:pStyle w:val="Compact"/>
      </w:pPr>
      <w:r>
        <w:rPr>
          <w:bCs/>
          <w:b/>
        </w:rPr>
        <w:t xml:space="preserve">Data Integration &amp; Analysis (Months 7-12):</w:t>
      </w:r>
      <w:r>
        <w:t xml:space="preserve"> </w:t>
      </w:r>
      <w:r>
        <w:t xml:space="preserve">Employ GIS platforms (QGIS, ArcGIS Pro) to overlay geological layers with infrastructure networks and climate datasets. Apply statistical analysis to correlate subsidence events with specific geotechnical properties identified within London's stratigraphy.</w:t>
      </w:r>
    </w:p>
    <w:p>
      <w:pPr>
        <w:numPr>
          <w:ilvl w:val="0"/>
          <w:numId w:val="1002"/>
        </w:numPr>
        <w:pStyle w:val="Compact"/>
      </w:pPr>
      <w:r>
        <w:rPr>
          <w:bCs/>
          <w:b/>
        </w:rPr>
        <w:t xml:space="preserve">Model Development &amp; Validation (Months 13-18):</w:t>
      </w:r>
      <w:r>
        <w:t xml:space="preserve"> </w:t>
      </w:r>
      <w:r>
        <w:t xml:space="preserve">Develop a machine learning model trained on London-specific data to predict risk levels for proposed developments. Validate the model using case studies from current major projects (e.g., Thames Tideway Tunnel, new tube lines) where geological data is available.</w:t>
      </w:r>
    </w:p>
    <w:p>
      <w:pPr>
        <w:numPr>
          <w:ilvl w:val="0"/>
          <w:numId w:val="1002"/>
        </w:numPr>
        <w:pStyle w:val="Compact"/>
      </w:pPr>
      <w:r>
        <w:rPr>
          <w:bCs/>
          <w:b/>
        </w:rPr>
        <w:t xml:space="preserve">Stakeholder Engagement (Ongoing):</w:t>
      </w:r>
      <w:r>
        <w:t xml:space="preserve"> </w:t>
      </w:r>
      <w:r>
        <w:t xml:space="preserve">Collaborate with London Underground, Environment Agency London, and Greater London Authority (GLA) planning departments to ensure outputs meet practical UK regulatory needs. Present interim findings at the BGS annual conference in Keyworth, England.</w:t>
      </w:r>
    </w:p>
    <w:bookmarkEnd w:id="23"/>
    <w:bookmarkStart w:id="24" w:name="X8be0b82b4bc29af2b8686c48ea6bb36b24c55f1"/>
    <w:p>
      <w:pPr>
        <w:pStyle w:val="Heading2"/>
      </w:pPr>
      <w:r>
        <w:t xml:space="preserve">5. Significance: Impact on the United Kingdom and London</w:t>
      </w:r>
    </w:p>
    <w:p>
      <w:pPr>
        <w:pStyle w:val="FirstParagraph"/>
      </w:pPr>
      <w:r>
        <w:t xml:space="preserve">This research holds immediate significance for both the Geologist's professional development within the UK sector and tangible benefits for London's future:</w:t>
      </w:r>
    </w:p>
    <w:p>
      <w:pPr>
        <w:numPr>
          <w:ilvl w:val="0"/>
          <w:numId w:val="1003"/>
        </w:numPr>
        <w:pStyle w:val="Compact"/>
      </w:pPr>
      <w:r>
        <w:rPr>
          <w:bCs/>
          <w:b/>
        </w:rPr>
        <w:t xml:space="preserve">Economic Resilience:</w:t>
      </w:r>
      <w:r>
        <w:t xml:space="preserve"> </w:t>
      </w:r>
      <w:r>
        <w:t xml:space="preserve">By enabling early identification of high-risk zones, the methodology can prevent millions in avoidable infrastructure repair costs annually across London, directly supporting UK government fiscal objectives.</w:t>
      </w:r>
    </w:p>
    <w:p>
      <w:pPr>
        <w:numPr>
          <w:ilvl w:val="0"/>
          <w:numId w:val="1003"/>
        </w:numPr>
        <w:pStyle w:val="Compact"/>
      </w:pPr>
      <w:r>
        <w:rPr>
          <w:bCs/>
          <w:b/>
        </w:rPr>
        <w:t xml:space="preserve">Sustainability &amp; Climate Adaptation:</w:t>
      </w:r>
      <w:r>
        <w:t xml:space="preserve"> </w:t>
      </w:r>
      <w:r>
        <w:t xml:space="preserve">The predictive model will be integrated into London's Climate Change Adaptation Strategy (2023), ensuring new developments are inherently resilient to future geological stresses exacerbated by climate change, a core UK policy priority.</w:t>
      </w:r>
    </w:p>
    <w:p>
      <w:pPr>
        <w:numPr>
          <w:ilvl w:val="0"/>
          <w:numId w:val="1003"/>
        </w:numPr>
        <w:pStyle w:val="Compact"/>
      </w:pPr>
      <w:r>
        <w:rPr>
          <w:bCs/>
          <w:b/>
        </w:rPr>
        <w:t xml:space="preserve">Professional Development:</w:t>
      </w:r>
      <w:r>
        <w:t xml:space="preserve"> </w:t>
      </w:r>
      <w:r>
        <w:t xml:space="preserve">As a Geologist, this research establishes expertise in cutting-edge urban geology within the UK's most complex urban setting, positioning the researcher as a key advisor for major infrastructure projects across the United Kingdom.</w:t>
      </w:r>
    </w:p>
    <w:p>
      <w:pPr>
        <w:numPr>
          <w:ilvl w:val="0"/>
          <w:numId w:val="1003"/>
        </w:numPr>
        <w:pStyle w:val="Compact"/>
      </w:pPr>
      <w:r>
        <w:rPr>
          <w:bCs/>
          <w:b/>
        </w:rPr>
        <w:t xml:space="preserve">Policy Influence:</w:t>
      </w:r>
      <w:r>
        <w:t xml:space="preserve"> </w:t>
      </w:r>
      <w:r>
        <w:t xml:space="preserve">Findings will be submitted to Defra (Department for Environment, Food and Rural Affairs) and adopted into future revisions of 'Planning Policy Guidance' specifically addressing geological risks in London, setting a new UK standard.</w:t>
      </w:r>
    </w:p>
    <w:bookmarkEnd w:id="24"/>
    <w:bookmarkStart w:id="25" w:name="Xb0fe0bc7dadb20b609cabdbc6d0db56afc590e2"/>
    <w:p>
      <w:pPr>
        <w:pStyle w:val="Heading2"/>
      </w:pPr>
      <w:r>
        <w:t xml:space="preserve">6. Conclusion: A Geologist's Critical Role in London's Future</w:t>
      </w:r>
    </w:p>
    <w:p>
      <w:pPr>
        <w:pStyle w:val="FirstParagraph"/>
      </w:pPr>
      <w:r>
        <w:t xml:space="preserve">The challenges facing United Kingdom London demand geoscientific expertise that is not only technically rigorous but deeply embedded within the city's unique geological and urban fabric. This Thesis Proposal presents a vital research pathway for the Geologist operating at the nexus of earth science, urban planning, and UK policy. By delivering a hyper-localised, data-driven framework for assessing subsurface risks in London – moving beyond generic UK approaches – this study directly addresses critical gaps threatening sustainable development in one of the world's most significant cities. The outcomes will equip planners, engineers, and policymakers across the United Kingdom with essential tools to build safer, more resilient infrastructure for London's future generations. This is not merely a Thesis Proposal; it is an essential contribution to the practical application of geology for urban prosperity within the heart of the United Kingdom.</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Geological Risk Assessment in United Kingdom London</dc:title>
  <dc:creator/>
  <dc:language>en</dc:language>
  <cp:keywords/>
  <dcterms:created xsi:type="dcterms:W3CDTF">2026-07-23T23:11:27Z</dcterms:created>
  <dcterms:modified xsi:type="dcterms:W3CDTF">2026-07-23T23:11:27Z</dcterms:modified>
</cp:coreProperties>
</file>

<file path=docProps/custom.xml><?xml version="1.0" encoding="utf-8"?>
<Properties xmlns="http://schemas.openxmlformats.org/officeDocument/2006/custom-properties" xmlns:vt="http://schemas.openxmlformats.org/officeDocument/2006/docPropsVTypes"/>
</file>