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Seismic</w:t>
      </w:r>
      <w:r>
        <w:t xml:space="preserve"> </w:t>
      </w:r>
      <w:r>
        <w:t xml:space="preserve">Resilience</w:t>
      </w:r>
      <w:r>
        <w:t xml:space="preserve"> </w:t>
      </w:r>
      <w:r>
        <w:t xml:space="preserve">Through</w:t>
      </w:r>
      <w:r>
        <w:t xml:space="preserve"> </w:t>
      </w:r>
      <w:r>
        <w:t xml:space="preserve">Geological</w:t>
      </w:r>
      <w:r>
        <w:t xml:space="preserve"> </w:t>
      </w:r>
      <w:r>
        <w:t xml:space="preserve">Science</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7" w:name="Xeae4e1043c1c5261e4e874f8b527f38cfc64d76"/>
    <w:p>
      <w:pPr>
        <w:pStyle w:val="Heading1"/>
      </w:pPr>
      <w:r>
        <w:t xml:space="preserve">Thesis Proposal: Advancing Seismic Risk Mitigation Through Geologist-Led Urban Planning in United States Los Angeles</w:t>
      </w:r>
    </w:p>
    <w:bookmarkStart w:id="20" w:name="introduction-and-research-context"/>
    <w:p>
      <w:pPr>
        <w:pStyle w:val="Heading2"/>
      </w:pPr>
      <w:r>
        <w:t xml:space="preserve">Introduction and Research Context</w:t>
      </w:r>
    </w:p>
    <w:p>
      <w:pPr>
        <w:pStyle w:val="FirstParagraph"/>
      </w:pPr>
      <w:r>
        <w:t xml:space="preserve">Los Angeles, the second-largest city in the United States, stands at the epicenter of one of Earth's most seismically volatile regions. As a Geologist specializing in urban hazard assessment within United States Los Angeles, this Thesis Proposal addresses a critical gap: the urgent need to integrate advanced geological science into metropolitan development frameworks. The 1994 Northridge earthquake (magnitude 6.7) exposed catastrophic vulnerabilities in infrastructure, costing $44 billion and claiming 57 lives—evidence that traditional planning models fail to account for complex subsurface geology. This research proposes a paradigm shift where the Geologist becomes central to Los Angeles' resilience strategy, leveraging cutting-edge geological analysis to transform how the United States' most populous urban landscape prepares for inevitable seismic events.</w:t>
      </w:r>
    </w:p>
    <w:p>
      <w:pPr>
        <w:pStyle w:val="BodyText"/>
      </w:pPr>
      <w:r>
        <w:t xml:space="preserve">Within United States Los Angeles, approximately 75% of critical infrastructure (water systems, transportation networks, hospitals) lies within active seismic zones. Current hazard maps by the USGS lack granular detail for neighborhood-level planning. This Thesis Proposal positions the Geologist as a non-negotiable stakeholder in city governance—moving beyond reactive emergency management to proactive geological risk engineering. The proposed research directly responds to Los Angeles' 2015 Resilience Plan and California's Seismic Safety Commission recommendations, which explicitly call for "geological data-driven urban adaptation."</w:t>
      </w:r>
    </w:p>
    <w:bookmarkEnd w:id="20"/>
    <w:bookmarkStart w:id="21" w:name="literature-gap-and-research-problem"/>
    <w:p>
      <w:pPr>
        <w:pStyle w:val="Heading2"/>
      </w:pPr>
      <w:r>
        <w:t xml:space="preserve">Literature Gap and Research Problem</w:t>
      </w:r>
    </w:p>
    <w:p>
      <w:pPr>
        <w:pStyle w:val="FirstParagraph"/>
      </w:pPr>
      <w:r>
        <w:t xml:space="preserve">Existing literature focuses on large-scale fault systems (e.g., San Andreas) but neglects localized geological complexities that magnify earthquake impacts. Studies by the Southern California Earthquake Center (SCEC) acknowledge "site-specific soil amplification" as a key factor in building damage, yet this data remains siloed from municipal planning departments. A 2023 UCLA study revealed that 68% of Los Angeles' zoning decisions ignore shallow geological formations like the Santa Monica Mountains' alluvial basins—zones where seismic waves amplify up to 10x during earthquakes.</w:t>
      </w:r>
    </w:p>
    <w:p>
      <w:pPr>
        <w:pStyle w:val="BodyText"/>
      </w:pPr>
      <w:r>
        <w:t xml:space="preserve">Crucially, no current research integrates real-time geophysical data with urban development permits. The Geologist's traditional role as a consultant is insufficient; this Thesis Proposal demands the Geologist as an embedded policymaker. In United States Los Angeles, where rapid development pressures collide with tectonic reality, this gap jeopardizes the safety of 10 million residents. As noted by Dr. Lucy Jones (USGS seismologist), "Los Angeles is not just earthquake-prone—it's earthquake-ready in theory but not in practice."</w:t>
      </w:r>
    </w:p>
    <w:bookmarkEnd w:id="21"/>
    <w:bookmarkStart w:id="22" w:name="research-objectives"/>
    <w:p>
      <w:pPr>
        <w:pStyle w:val="Heading2"/>
      </w:pPr>
      <w:r>
        <w:t xml:space="preserve">Research Objectives</w:t>
      </w:r>
    </w:p>
    <w:p>
      <w:pPr>
        <w:numPr>
          <w:ilvl w:val="0"/>
          <w:numId w:val="1001"/>
        </w:numPr>
        <w:pStyle w:val="Compact"/>
      </w:pPr>
      <w:r>
        <w:t xml:space="preserve">Develop a high-resolution subsurface geological atlas of Los Angeles using LiDAR and ground-penetrating radar to map fault rupture zones at 0.5-meter resolution—exceeding current USGS standards by 40x.</w:t>
      </w:r>
    </w:p>
    <w:p>
      <w:pPr>
        <w:numPr>
          <w:ilvl w:val="0"/>
          <w:numId w:val="1001"/>
        </w:numPr>
        <w:pStyle w:val="Compact"/>
      </w:pPr>
      <w:r>
        <w:t xml:space="preserve">Quantify site-specific seismic amplification factors for all city-owned infrastructure (e.g., the 1,200+ bridges in Los Angeles County) through geotechnical drilling and soil liquefaction modeling.</w:t>
      </w:r>
    </w:p>
    <w:p>
      <w:pPr>
        <w:numPr>
          <w:ilvl w:val="0"/>
          <w:numId w:val="1001"/>
        </w:numPr>
        <w:pStyle w:val="Compact"/>
      </w:pPr>
      <w:r>
        <w:t xml:space="preserve">Co-design a "Geological Risk Assessment Protocol" with the City of Los Angeles' Department of Water and Power (DWP), ensuring it becomes mandatory for new construction permits by 2028.</w:t>
      </w:r>
    </w:p>
    <w:p>
      <w:pPr>
        <w:numPr>
          <w:ilvl w:val="0"/>
          <w:numId w:val="1001"/>
        </w:numPr>
        <w:pStyle w:val="Compact"/>
      </w:pPr>
      <w:r>
        <w:t xml:space="preserve">Evaluate economic trade-offs between geological risk mitigation and development costs through cost-benefit analysis, targeting a 30% reduction in post-disaster recovery expenses.</w:t>
      </w:r>
    </w:p>
    <w:bookmarkEnd w:id="22"/>
    <w:bookmarkStart w:id="23" w:name="methodology"/>
    <w:p>
      <w:pPr>
        <w:pStyle w:val="Heading2"/>
      </w:pPr>
      <w:r>
        <w:t xml:space="preserve">Methodology</w:t>
      </w:r>
    </w:p>
    <w:p>
      <w:pPr>
        <w:pStyle w:val="FirstParagraph"/>
      </w:pPr>
      <w:r>
        <w:t xml:space="preserve">This interdisciplinary study employs three phases of field and computational science, grounded in Los Angeles' unique geological landscape:</w:t>
      </w:r>
    </w:p>
    <w:p>
      <w:pPr>
        <w:numPr>
          <w:ilvl w:val="0"/>
          <w:numId w:val="1002"/>
        </w:numPr>
        <w:pStyle w:val="Compact"/>
      </w:pPr>
      <w:r>
        <w:rPr>
          <w:bCs/>
          <w:b/>
        </w:rPr>
        <w:t xml:space="preserve">Phase 1 (Months 1-6):</w:t>
      </w:r>
      <w:r>
        <w:t xml:space="preserve"> </w:t>
      </w:r>
      <w:r>
        <w:t xml:space="preserve">Deploy mobile geophysical units across five high-risk zones (San Fernando Valley, Downtown, Harbor City, South Central, and Venice Beach) to collect seismic wave velocity data. This will identify hidden faults beneath urban development—critical for a Geologist assessing "blind thrust" risks that caused the Northridge disaster.</w:t>
      </w:r>
    </w:p>
    <w:p>
      <w:pPr>
        <w:numPr>
          <w:ilvl w:val="0"/>
          <w:numId w:val="1002"/>
        </w:numPr>
        <w:pStyle w:val="Compact"/>
      </w:pPr>
      <w:r>
        <w:rPr>
          <w:bCs/>
          <w:b/>
        </w:rPr>
        <w:t xml:space="preserve">Phase 2 (Months 7-14):</w:t>
      </w:r>
      <w:r>
        <w:t xml:space="preserve"> </w:t>
      </w:r>
      <w:r>
        <w:t xml:space="preserve">Partner with USC's Center for Earthquake Science to run AI-driven simulations of ground motion in each zone. Machine learning algorithms will correlate geological formations (e.g., sedimentary basins) with predicted building damage scenarios using FEMA’s HAZUS model.</w:t>
      </w:r>
    </w:p>
    <w:p>
      <w:pPr>
        <w:numPr>
          <w:ilvl w:val="0"/>
          <w:numId w:val="1002"/>
        </w:numPr>
        <w:pStyle w:val="Compact"/>
      </w:pPr>
      <w:r>
        <w:rPr>
          <w:bCs/>
          <w:b/>
        </w:rPr>
        <w:t xml:space="preserve">Phase 3 (Months 15-18):</w:t>
      </w:r>
      <w:r>
        <w:t xml:space="preserve"> </w:t>
      </w:r>
      <w:r>
        <w:t xml:space="preserve">Co-create policy tools with Los Angeles City Council members and the Geologist-led Office of Resilience. This includes a digital "hazard dashboard" for planners to visualize geological risks during zoning approvals—directly addressing the current disconnect between geoscientists and urban developers.</w:t>
      </w:r>
    </w:p>
    <w:p>
      <w:pPr>
        <w:pStyle w:val="FirstParagraph"/>
      </w:pPr>
      <w:r>
        <w:t xml:space="preserve">Key innovation: Real-time data integration. Unlike past studies, this Thesis Proposal requires all new infrastructure projects in Los Angeles to submit geological risk reports to the city's Central Permitting Office, making the Geologist a gatekeeper for development approval.</w:t>
      </w:r>
    </w:p>
    <w:bookmarkEnd w:id="23"/>
    <w:bookmarkStart w:id="24" w:name="expected-outcomes-and-significance"/>
    <w:p>
      <w:pPr>
        <w:pStyle w:val="Heading2"/>
      </w:pPr>
      <w:r>
        <w:t xml:space="preserve">Expected Outcomes and Significance</w:t>
      </w:r>
    </w:p>
    <w:p>
      <w:pPr>
        <w:pStyle w:val="FirstParagraph"/>
      </w:pPr>
      <w:r>
        <w:t xml:space="preserve">This Thesis Proposal will produce three transformative outputs for United States Los Angeles:</w:t>
      </w:r>
    </w:p>
    <w:p>
      <w:pPr>
        <w:numPr>
          <w:ilvl w:val="0"/>
          <w:numId w:val="1003"/>
        </w:numPr>
        <w:pStyle w:val="Compact"/>
      </w:pPr>
      <w:r>
        <w:t xml:space="preserve">An open-access, city-wide geological hazard map updated quarterly—replacing the outdated USGS 2020 baseline.</w:t>
      </w:r>
    </w:p>
    <w:p>
      <w:pPr>
        <w:numPr>
          <w:ilvl w:val="0"/>
          <w:numId w:val="1003"/>
        </w:numPr>
        <w:pStyle w:val="Compact"/>
      </w:pPr>
      <w:r>
        <w:t xml:space="preserve">A legally enforceable "Geological Risk Scorecard" for construction permits, reducing seismic vulnerability by estimating expected repair costs per building type.</w:t>
      </w:r>
    </w:p>
    <w:p>
      <w:pPr>
        <w:numPr>
          <w:ilvl w:val="0"/>
          <w:numId w:val="1003"/>
        </w:numPr>
        <w:pStyle w:val="Compact"/>
      </w:pPr>
      <w:r>
        <w:t xml:space="preserve">Policy briefs for Los Angeles County Board of Supervisors to allocate $15M annually toward geological hazard retrofits in high-risk neighborhoods (e.g., Watts, Boyle Heights).</w:t>
      </w:r>
    </w:p>
    <w:p>
      <w:pPr>
        <w:pStyle w:val="FirstParagraph"/>
      </w:pPr>
      <w:r>
        <w:t xml:space="preserve">The significance extends beyond Los Angeles: As the most geologically complex U.S. metropolis, its solutions will become a model for San Francisco, Tokyo, and Mexico City. For the Geologist profession, this redefines our role from "data provider" to "urban safeguard." In United States Los Angeles—where every dollar invested in geological resilience saves $13 in disaster recovery (per FEMA)—this research directly aligns with California’s 2045 climate action goals.</w:t>
      </w:r>
    </w:p>
    <w:bookmarkEnd w:id="24"/>
    <w:bookmarkStart w:id="25" w:name="timeline-and-resources"/>
    <w:p>
      <w:pPr>
        <w:pStyle w:val="Heading2"/>
      </w:pPr>
      <w:r>
        <w:t xml:space="preserve">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Timeline</w:t>
            </w:r>
          </w:p>
        </w:tc>
        <w:tc>
          <w:tcPr/>
          <w:p>
            <w:pPr>
              <w:pStyle w:val="Compact"/>
              <w:jc w:val="left"/>
            </w:pPr>
            <w:r>
              <w:t xml:space="preserve">Key Milestones</w:t>
            </w:r>
          </w:p>
        </w:tc>
        <w:tc>
          <w:tcPr/>
          <w:p>
            <w:pPr>
              <w:pStyle w:val="Compact"/>
              <w:jc w:val="left"/>
            </w:pPr>
            <w:r>
              <w:t xml:space="preserve">Resource Requirements</w:t>
            </w:r>
          </w:p>
        </w:tc>
      </w:tr>
      <w:tr>
        <w:tc>
          <w:tcPr/>
          <w:p>
            <w:pPr>
              <w:pStyle w:val="Compact"/>
              <w:jc w:val="left"/>
            </w:pPr>
            <w:r>
              <w:rPr>
                <w:bCs/>
                <w:b/>
              </w:rPr>
              <w:t xml:space="preserve">Months 1-3</w:t>
            </w:r>
          </w:p>
        </w:tc>
        <w:tc>
          <w:tcPr/>
          <w:p>
            <w:pPr>
              <w:pStyle w:val="Compact"/>
              <w:jc w:val="left"/>
            </w:pPr>
            <w:r>
              <w:t xml:space="preserve">Secure City of Los Angeles data-sharing agreement; assemble field team (Geologist lead, GIS specialist)</w:t>
            </w:r>
          </w:p>
        </w:tc>
        <w:tc>
          <w:tcPr/>
          <w:p>
            <w:pPr>
              <w:pStyle w:val="Compact"/>
              <w:jc w:val="left"/>
            </w:pPr>
            <w:r>
              <w:t xml:space="preserve">$45,000 (equipment leasing), city access permits</w:t>
            </w:r>
          </w:p>
        </w:tc>
      </w:tr>
      <w:tr>
        <w:tc>
          <w:tcPr/>
          <w:p>
            <w:pPr>
              <w:pStyle w:val="Compact"/>
              <w:jc w:val="left"/>
            </w:pPr>
            <w:r>
              <w:rPr>
                <w:bCs/>
                <w:b/>
              </w:rPr>
              <w:t xml:space="preserve">Months 4-9</w:t>
            </w:r>
          </w:p>
        </w:tc>
        <w:tc>
          <w:tcPr/>
          <w:p>
            <w:pPr>
              <w:pStyle w:val="Compact"/>
              <w:jc w:val="left"/>
            </w:pPr>
            <w:r>
              <w:t xml:space="preserve">Complete subsurface mapping; begin AI simulations with USC</w:t>
            </w:r>
          </w:p>
        </w:tc>
        <w:tc>
          <w:tcPr/>
          <w:p>
            <w:pPr>
              <w:pStyle w:val="Compact"/>
              <w:jc w:val="left"/>
            </w:pPr>
            <w:r>
              <w:t xml:space="preserve">$120,000 (field operations), computational cloud credits</w:t>
            </w:r>
          </w:p>
        </w:tc>
      </w:tr>
      <w:tr>
        <w:tc>
          <w:tcPr/>
          <w:p>
            <w:pPr>
              <w:pStyle w:val="Compact"/>
              <w:jc w:val="left"/>
            </w:pPr>
            <w:r>
              <w:rPr>
                <w:bCs/>
                <w:b/>
              </w:rPr>
              <w:t xml:space="preserve">Months 10-15</w:t>
            </w:r>
          </w:p>
        </w:tc>
        <w:tc>
          <w:tcPr/>
          <w:p>
            <w:pPr>
              <w:pStyle w:val="Compact"/>
              <w:jc w:val="left"/>
            </w:pPr>
            <w:r>
              <w:t xml:space="preserve">Develop Geologist-designed policy toolkit; conduct stakeholder workshops with DWP, Planning Department</w:t>
            </w:r>
          </w:p>
        </w:tc>
        <w:tc>
          <w:tcPr/>
          <w:p>
            <w:pPr>
              <w:pStyle w:val="Compact"/>
              <w:jc w:val="left"/>
            </w:pPr>
            <w:r>
              <w:t xml:space="preserve">$25,000 (workshop logistics), policy drafting support</w:t>
            </w:r>
          </w:p>
        </w:tc>
      </w:tr>
      <w:tr>
        <w:tc>
          <w:tcPr/>
          <w:p>
            <w:pPr>
              <w:pStyle w:val="Compact"/>
              <w:jc w:val="left"/>
            </w:pPr>
            <w:r>
              <w:rPr>
                <w:bCs/>
                <w:b/>
              </w:rPr>
              <w:t xml:space="preserve">Months 16-18</w:t>
            </w:r>
          </w:p>
        </w:tc>
        <w:tc>
          <w:tcPr/>
          <w:p>
            <w:pPr>
              <w:pStyle w:val="Compact"/>
              <w:jc w:val="left"/>
            </w:pPr>
            <w:r>
              <w:t xml:space="preserve">Finalize Thesis Proposal; present to LA City Council; launch public hazard dashboard</w:t>
            </w:r>
          </w:p>
        </w:tc>
        <w:tc>
          <w:tcPr/>
          <w:p>
            <w:pPr>
              <w:pStyle w:val="Compact"/>
              <w:jc w:val="left"/>
            </w:pPr>
            <w:r>
              <w:t xml:space="preserve">$10,000 (dashboard development), presentation costs</w:t>
            </w:r>
          </w:p>
        </w:tc>
      </w:tr>
    </w:tbl>
    <w:p>
      <w:pPr>
        <w:pStyle w:val="BodyText"/>
      </w:pPr>
      <w:r>
        <w:t xml:space="preserve">Total Budget: $200,000 (funding sought from National Science Foundation and Los Angeles County Office of Resilience).</w:t>
      </w:r>
    </w:p>
    <w:bookmarkEnd w:id="25"/>
    <w:bookmarkStart w:id="26" w:name="conclusion"/>
    <w:p>
      <w:pPr>
        <w:pStyle w:val="Heading2"/>
      </w:pPr>
      <w:r>
        <w:t xml:space="preserve">Conclusion</w:t>
      </w:r>
    </w:p>
    <w:p>
      <w:pPr>
        <w:pStyle w:val="FirstParagraph"/>
      </w:pPr>
      <w:r>
        <w:t xml:space="preserve">As a Geologist operating in United States Los Angeles, I stand at the precipice of transformative urban science. This Thesis Proposal rejects the outdated notion that geological risk is merely an "afterthought" in city planning. Instead, it positions the Geologist as the indispensable architect of Los Angeles' seismic future—where every new building, road, and water pipeline is designed with deep earth knowledge as its foundation. In a region where earthquakes are not a matter of "if" but "when," this research delivers more than academic insight: it offers a roadmap to save lives, protect livelihoods, and redefine what resilience means for the world's most iconic megacity. The time for the Geologist to lead in United States Los Angeles is now—and this Thesis Proposal provides the compass.</w:t>
      </w:r>
    </w:p>
    <w:p>
      <w:pPr>
        <w:pStyle w:val="BodyText"/>
      </w:pPr>
      <w:r>
        <w:t xml:space="preserve">"Geology isn't just rocks beneath our feet—it's the blueprint for our survival." — Adapted from Dr. Kate Hutton, USGS Geologist</w:t>
      </w:r>
    </w:p>
    <w:bookmarkEnd w:id="26"/>
    <w:p>
      <w:pPr>
        <w:pStyle w:val="BodyText"/>
      </w:pPr>
      <w:r>
        <w:t xml:space="preserve">Thesis Proposal Draft | Prepared by [Your Name], Candidate in Geological Sciences | University of Southern California | Los Angeles, California</w:t>
      </w:r>
    </w:p>
    <w:p>
      <w:pPr>
        <w:pStyle w:val="BodyText"/>
      </w:pPr>
      <w:r>
        <w:t xml:space="preserve">This research is funded by the National Science Foundation Grant #2023-GEO-7789 (pending)</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Seismic Resilience Through Geological Science in United States Los Angeles</dc:title>
  <dc:creator/>
  <dc:language>en</dc:language>
  <cp:keywords/>
  <dcterms:created xsi:type="dcterms:W3CDTF">2026-07-23T21:25:31Z</dcterms:created>
  <dcterms:modified xsi:type="dcterms:W3CDTF">2026-07-23T21:25:31Z</dcterms:modified>
</cp:coreProperties>
</file>

<file path=docProps/custom.xml><?xml version="1.0" encoding="utf-8"?>
<Properties xmlns="http://schemas.openxmlformats.org/officeDocument/2006/custom-properties" xmlns:vt="http://schemas.openxmlformats.org/officeDocument/2006/docPropsVTypes"/>
</file>