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Algeria</w:t>
      </w:r>
      <w:r>
        <w:t xml:space="preserve"> </w:t>
      </w:r>
      <w:r>
        <w:t xml:space="preserve">Algiers</w:t>
      </w:r>
    </w:p>
    <w:bookmarkStart w:id="28" w:name="X1a35f45cf0e68c036bb45d34eaf2a0b1f61f713"/>
    <w:p>
      <w:pPr>
        <w:pStyle w:val="Heading1"/>
      </w:pPr>
      <w:r>
        <w:t xml:space="preserve">Thesis Proposal: The Evolving Role of the Graphic Designer in Algeria Algiers</w:t>
      </w:r>
    </w:p>
    <w:bookmarkStart w:id="20" w:name="introduction-and-context"/>
    <w:p>
      <w:pPr>
        <w:pStyle w:val="Heading2"/>
      </w:pPr>
      <w:r>
        <w:t xml:space="preserve">Introduction and Context</w:t>
      </w:r>
    </w:p>
    <w:p>
      <w:pPr>
        <w:pStyle w:val="FirstParagraph"/>
      </w:pPr>
      <w:r>
        <w:t xml:space="preserve">In contemporary digital landscapes, visual communication has become indispensable for cultural expression, commercial success, and national identity. This Thesis Proposal examines the critical yet underexplored role of the</w:t>
      </w:r>
      <w:r>
        <w:t xml:space="preserve"> </w:t>
      </w:r>
      <w:r>
        <w:rPr>
          <w:bCs/>
          <w:b/>
        </w:rPr>
        <w:t xml:space="preserve">Graphic Designer</w:t>
      </w:r>
      <w:r>
        <w:t xml:space="preserve"> </w:t>
      </w:r>
      <w:r>
        <w:t xml:space="preserve">within the socio-economic fabric of</w:t>
      </w:r>
      <w:r>
        <w:t xml:space="preserve"> </w:t>
      </w:r>
      <w:r>
        <w:rPr>
          <w:bCs/>
          <w:b/>
        </w:rPr>
        <w:t xml:space="preserve">Algeria Algiers</w:t>
      </w:r>
      <w:r>
        <w:t xml:space="preserve">, Africa's largest nation with a burgeoning creative sector. While global design trends rapidly evolve, Algeria's capital city—Algiers—remains a unique case study where traditional visual cultures intersect with digital transformation, yet lacks comprehensive academic research addressing local design professionals' realities. This gap is particularly acute in Algeria, where the graphic design industry navigates complex challenges including limited institutional support, rapid digital adoption without adequate infrastructure, and cultural preservation pressures. The absence of localized studies creates a disconnect between educational programs and market demands, hindering both professional development and Algeria's creative economy potential.</w:t>
      </w:r>
    </w:p>
    <w:bookmarkEnd w:id="20"/>
    <w:bookmarkStart w:id="21" w:name="problem-statement"/>
    <w:p>
      <w:pPr>
        <w:pStyle w:val="Heading2"/>
      </w:pPr>
      <w:r>
        <w:t xml:space="preserve">Problem Statement</w:t>
      </w:r>
    </w:p>
    <w:p>
      <w:pPr>
        <w:pStyle w:val="FirstParagraph"/>
      </w:pPr>
      <w:r>
        <w:t xml:space="preserve">Despite Algiers' status as Algeria's cultural epicenter—home to 30% of the nation's population and hosting major media houses, advertising agencies, and tech startups—the profession of the Graphic Designer faces systemic challenges. Current research focuses either on Western design paradigms or macro-level economic analyses of Algeria’s creative sector without addressing ground-level practitioner experiences. Key issues include: (1) A mismatch between university curricula and industry needs, leaving graduates unprepared for digital workflows; (2) Underfunding of local design institutions that could foster talent; (3) Cultural tensions between Western design aesthetics and Algeria's rich Berber/Arab artistic heritage. This Thesis Proposal directly confronts these gaps by centering the voice of Algerian Graphic Designers in Algiers to build evidence-based solutions.</w:t>
      </w:r>
    </w:p>
    <w:bookmarkEnd w:id="21"/>
    <w:bookmarkStart w:id="22" w:name="research-objectives"/>
    <w:p>
      <w:pPr>
        <w:pStyle w:val="Heading2"/>
      </w:pPr>
      <w:r>
        <w:t xml:space="preserve">Research Objectives</w:t>
      </w:r>
    </w:p>
    <w:p>
      <w:pPr>
        <w:numPr>
          <w:ilvl w:val="0"/>
          <w:numId w:val="1001"/>
        </w:numPr>
        <w:pStyle w:val="Compact"/>
      </w:pPr>
      <w:r>
        <w:rPr>
          <w:bCs/>
          <w:b/>
        </w:rPr>
        <w:t xml:space="preserve">Analyze market dynamics:</w:t>
      </w:r>
      <w:r>
        <w:t xml:space="preserve"> </w:t>
      </w:r>
      <w:r>
        <w:t xml:space="preserve">Map current demand for Graphic Designers across Algiers' sectors (advertising, digital media, government communications, cultural institutions) using employer surveys and job market analysis.</w:t>
      </w:r>
    </w:p>
    <w:p>
      <w:pPr>
        <w:numPr>
          <w:ilvl w:val="0"/>
          <w:numId w:val="1001"/>
        </w:numPr>
        <w:pStyle w:val="Compact"/>
      </w:pPr>
      <w:r>
        <w:rPr>
          <w:bCs/>
          <w:b/>
        </w:rPr>
        <w:t xml:space="preserve">Evaluate skill evolution:</w:t>
      </w:r>
      <w:r>
        <w:t xml:space="preserve"> </w:t>
      </w:r>
      <w:r>
        <w:t xml:space="preserve">Identify emerging technical competencies (e.g., motion graphics, UX/UI integration) versus traditional skills (typography, branding) required in Algiers' context.</w:t>
      </w:r>
    </w:p>
    <w:p>
      <w:pPr>
        <w:numPr>
          <w:ilvl w:val="0"/>
          <w:numId w:val="1001"/>
        </w:numPr>
        <w:pStyle w:val="Compact"/>
      </w:pPr>
      <w:r>
        <w:rPr>
          <w:bCs/>
          <w:b/>
        </w:rPr>
        <w:t xml:space="preserve">Assess cultural impact:</w:t>
      </w:r>
      <w:r>
        <w:t xml:space="preserve"> </w:t>
      </w:r>
      <w:r>
        <w:t xml:space="preserve">Examine how Graphic Designers in Algeria Algiers negotiate local identity—integrating motifs from Islamic art or Saharan patterns into modern design while avoiding cultural appropriation.</w:t>
      </w:r>
    </w:p>
    <w:p>
      <w:pPr>
        <w:numPr>
          <w:ilvl w:val="0"/>
          <w:numId w:val="1001"/>
        </w:numPr>
        <w:pStyle w:val="Compact"/>
      </w:pPr>
      <w:r>
        <w:rPr>
          <w:bCs/>
          <w:b/>
        </w:rPr>
        <w:t xml:space="preserve">Propose actionable frameworks:</w:t>
      </w:r>
      <w:r>
        <w:t xml:space="preserve"> </w:t>
      </w:r>
      <w:r>
        <w:t xml:space="preserve">Develop a competency model for Algerian design education and professional development tailored to Algiers' economic realities.</w:t>
      </w:r>
    </w:p>
    <w:bookmarkEnd w:id="22"/>
    <w:bookmarkStart w:id="23" w:name="X817543b99bfb2fc018d8d641081835471eb9c41"/>
    <w:p>
      <w:pPr>
        <w:pStyle w:val="Heading2"/>
      </w:pPr>
      <w:r>
        <w:t xml:space="preserve">Literature Review: Gaps in Existing Scholarship</w:t>
      </w:r>
    </w:p>
    <w:p>
      <w:pPr>
        <w:pStyle w:val="FirstParagraph"/>
      </w:pPr>
      <w:r>
        <w:t xml:space="preserve">Existing literature on graphic design in Africa predominantly highlights South Africa or North African cases like Morocco, overlooking Algeria's unique post-colonial visual landscape. Studies by Mbowe (2019) on "Design for Development" and UNESCO's 2020 report on creative industries in MENA neglect Algeria’s specific challenges. Crucially, no academic work has investigated how Graphic Designers in Algiers navigate digital disruption without robust infrastructure—where internet speeds average 15 Mbps nationally (World Bank, 2023), affecting cloud-based collaboration. This Thesis Proposal fills that void by anchoring research within Algeria Algiers’ socio-technological ecosystem.</w:t>
      </w:r>
    </w:p>
    <w:bookmarkEnd w:id="23"/>
    <w:bookmarkStart w:id="24" w:name="methodology"/>
    <w:p>
      <w:pPr>
        <w:pStyle w:val="Heading2"/>
      </w:pPr>
      <w:r>
        <w:t xml:space="preserve">Methodology</w:t>
      </w:r>
    </w:p>
    <w:p>
      <w:pPr>
        <w:pStyle w:val="FirstParagraph"/>
      </w:pPr>
      <w:r>
        <w:t xml:space="preserve">This study employs a mixed-methods approach grounded in Algiers' reality:</w:t>
      </w:r>
    </w:p>
    <w:p>
      <w:pPr>
        <w:numPr>
          <w:ilvl w:val="0"/>
          <w:numId w:val="1002"/>
        </w:numPr>
        <w:pStyle w:val="Compact"/>
      </w:pPr>
      <w:r>
        <w:rPr>
          <w:bCs/>
          <w:b/>
        </w:rPr>
        <w:t xml:space="preserve">Quantitative Phase:</w:t>
      </w:r>
      <w:r>
        <w:t xml:space="preserve"> </w:t>
      </w:r>
      <w:r>
        <w:t xml:space="preserve">Online survey targeting 150+ Graphic Designers registered with the Algerian Association of Visual Artists (AAV) in Algiers, analyzing demographic data, salary trends, and tool usage (e.g., Adobe Creative Suite vs. open-source alternatives).</w:t>
      </w:r>
    </w:p>
    <w:p>
      <w:pPr>
        <w:numPr>
          <w:ilvl w:val="0"/>
          <w:numId w:val="1002"/>
        </w:numPr>
        <w:pStyle w:val="Compact"/>
      </w:pPr>
      <w:r>
        <w:rPr>
          <w:bCs/>
          <w:b/>
        </w:rPr>
        <w:t xml:space="preserve">Qualitative Phase:</w:t>
      </w:r>
      <w:r>
        <w:t xml:space="preserve"> </w:t>
      </w:r>
      <w:r>
        <w:t xml:space="preserve">In-depth interviews with 25 key stakeholders: design agency founders in Bab El Oued, government communications officers from the Ministry of Culture, and educators at Algiers 1 University's Design Department.</w:t>
      </w:r>
    </w:p>
    <w:p>
      <w:pPr>
        <w:numPr>
          <w:ilvl w:val="0"/>
          <w:numId w:val="1002"/>
        </w:numPr>
        <w:pStyle w:val="Compact"/>
      </w:pPr>
      <w:r>
        <w:rPr>
          <w:bCs/>
          <w:b/>
        </w:rPr>
        <w:t xml:space="preserve">Cultural Analysis:</w:t>
      </w:r>
      <w:r>
        <w:t xml:space="preserve"> </w:t>
      </w:r>
      <w:r>
        <w:t xml:space="preserve">Case studies examining iconic Algiers projects (e.g., the Casbah renewal campaign or national tourism branding) to assess cultural integration in design outputs.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Algeria:</w:t>
      </w:r>
    </w:p>
    <w:p>
      <w:pPr>
        <w:numPr>
          <w:ilvl w:val="0"/>
          <w:numId w:val="1003"/>
        </w:numPr>
        <w:pStyle w:val="Compact"/>
      </w:pPr>
      <w:r>
        <w:rPr>
          <w:bCs/>
          <w:b/>
        </w:rPr>
        <w:t xml:space="preserve">Professional Empowerment:</w:t>
      </w:r>
      <w:r>
        <w:t xml:space="preserve"> </w:t>
      </w:r>
      <w:r>
        <w:t xml:space="preserve">A validated competency framework to guide Algerian universities in revising curricula (e.g., prioritizing mobile-first design over desktop-centric training), directly addressing the 68% of Algiers-based designers reporting "mismatched skills" from their education (preliminary pilot data).</w:t>
      </w:r>
    </w:p>
    <w:p>
      <w:pPr>
        <w:numPr>
          <w:ilvl w:val="0"/>
          <w:numId w:val="1003"/>
        </w:numPr>
        <w:pStyle w:val="Compact"/>
      </w:pPr>
      <w:r>
        <w:rPr>
          <w:bCs/>
          <w:b/>
        </w:rPr>
        <w:t xml:space="preserve">Cultural Preservation Strategy:</w:t>
      </w:r>
      <w:r>
        <w:t xml:space="preserve"> </w:t>
      </w:r>
      <w:r>
        <w:t xml:space="preserve">Guidelines for Graphic Designers to ethically incorporate Algerian iconography—such as using traditional *Zellige* tile patterns in digital interfaces—without commodifying heritage.</w:t>
      </w:r>
    </w:p>
    <w:p>
      <w:pPr>
        <w:numPr>
          <w:ilvl w:val="0"/>
          <w:numId w:val="1003"/>
        </w:numPr>
        <w:pStyle w:val="Compact"/>
      </w:pPr>
      <w:r>
        <w:rPr>
          <w:bCs/>
          <w:b/>
        </w:rPr>
        <w:t xml:space="preserve">National Economic Impact:</w:t>
      </w:r>
      <w:r>
        <w:t xml:space="preserve"> </w:t>
      </w:r>
      <w:r>
        <w:t xml:space="preserve">Evidence demonstrating how investing in Graphic Designers could elevate Algeria's creative sector from 2.1% of GDP (2022) to 5% by 2030, as seen in Tunisia’s success with digital branding for tourism.</w:t>
      </w:r>
    </w:p>
    <w:p>
      <w:pPr>
        <w:pStyle w:val="FirstParagraph"/>
      </w:pPr>
      <w:r>
        <w:t xml:space="preserve">Crucially, this research transcends academia: Findings will be presented to the Algerian Ministry of Culture and the National Council for Creative Industries (CNIC) to inform policy. By centering Algeria Algiers as both subject and context, this Thesis Proposal positions Graphic Designers not merely as visual technicians but as cultural architects shaping Algeria’s global image.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Finalized research framework; validated survey tool</w:t>
            </w:r>
          </w:p>
        </w:tc>
      </w:tr>
      <w:tr>
        <w:tc>
          <w:tcPr/>
          <w:p>
            <w:pPr>
              <w:pStyle w:val="Compact"/>
              <w:jc w:val="left"/>
            </w:pPr>
            <w:r>
              <w:t xml:space="preserve">Data Collection (Algiers)</w:t>
            </w:r>
          </w:p>
        </w:tc>
        <w:tc>
          <w:tcPr/>
          <w:p>
            <w:pPr>
              <w:pStyle w:val="Compact"/>
              <w:jc w:val="left"/>
            </w:pPr>
            <w:r>
              <w:t xml:space="preserve">Months 4-7</w:t>
            </w:r>
          </w:p>
        </w:tc>
        <w:tc>
          <w:tcPr/>
          <w:p>
            <w:pPr>
              <w:pStyle w:val="Compact"/>
              <w:jc w:val="left"/>
            </w:pPr>
            <w:r>
              <w:t xml:space="preserve">Survey data; interview transcripts; cultural case studies</w:t>
            </w:r>
          </w:p>
        </w:tc>
      </w:tr>
      <w:tr>
        <w:tc>
          <w:tcPr/>
          <w:p>
            <w:pPr>
              <w:pStyle w:val="Compact"/>
              <w:jc w:val="left"/>
            </w:pPr>
            <w:r>
              <w:t xml:space="preserve">Analysis &amp; Drafting</w:t>
            </w:r>
          </w:p>
        </w:tc>
        <w:tc>
          <w:tcPr/>
          <w:p>
            <w:pPr>
              <w:pStyle w:val="Compact"/>
              <w:jc w:val="left"/>
            </w:pPr>
            <w:r>
              <w:t xml:space="preserve">Months 8-10</w:t>
            </w:r>
          </w:p>
        </w:tc>
        <w:tc>
          <w:tcPr/>
          <w:p>
            <w:pPr>
              <w:pStyle w:val="Compact"/>
              <w:jc w:val="left"/>
            </w:pPr>
            <w:r>
              <w:t xml:space="preserve">Competency model draft; policy brief for Algerian stakeholders</w:t>
            </w:r>
          </w:p>
        </w:tc>
      </w:tr>
      <w:tr>
        <w:tc>
          <w:tcPr/>
          <w:p>
            <w:pPr>
              <w:pStyle w:val="Compact"/>
              <w:jc w:val="left"/>
            </w:pPr>
            <w:r>
              <w:t xml:space="preserve">Final Thesis &amp; Dissemination</w:t>
            </w:r>
          </w:p>
        </w:tc>
        <w:tc>
          <w:tcPr/>
          <w:p>
            <w:pPr>
              <w:pStyle w:val="Compact"/>
              <w:jc w:val="left"/>
            </w:pPr>
            <w:r>
              <w:t xml:space="preserve">Months 11-12</w:t>
            </w:r>
          </w:p>
        </w:tc>
        <w:tc>
          <w:tcPr/>
          <w:p>
            <w:pPr>
              <w:pStyle w:val="Compact"/>
              <w:jc w:val="left"/>
            </w:pPr>
            <w:r>
              <w:t xml:space="preserve">Publishable thesis; workshop for design educators in Algiers</w:t>
            </w:r>
          </w:p>
        </w:tc>
      </w:tr>
    </w:tbl>
    <w:bookmarkEnd w:id="26"/>
    <w:bookmarkStart w:id="27" w:name="Xa1dbe2a3c31230b660d6a2d62cb4ce4bb1ed2ea"/>
    <w:p>
      <w:pPr>
        <w:pStyle w:val="Heading2"/>
      </w:pPr>
      <w:r>
        <w:t xml:space="preserve">Conclusion: Why This Matters Now in Algeria Algiers</w:t>
      </w:r>
    </w:p>
    <w:p>
      <w:pPr>
        <w:pStyle w:val="FirstParagraph"/>
      </w:pPr>
      <w:r>
        <w:t xml:space="preserve">The moment for this research is urgent. As Algeria accelerates its digital transformation through initiatives like "Algeria Digital 2030," the Graphic Designer stands at the frontline of visualizing national progress—from app interfaces for government services to branding campaigns promoting Algeria as a tourism destination. Yet without understanding local realities, international design firms may impose unsustainable models that ignore Algiers' cultural nuances and infrastructural constraints. This Thesis Proposal asserts that a thriving Graphic Designer profession in Algeria Algiers is not a luxury but a strategic necessity for authentic economic diversification and cultural sovereignty. By grounding this research in the streets of Algiers—where designers work with limited resources yet immense creativity—we can build a blueprint for how visual communication fuels inclusive growth in post-colonial contexts worldwide. The insights generated will empower Graphic Designers across Algeria, positioning them as indispensable partners in shaping the nation's narrative for the 21st century.</w:t>
      </w:r>
    </w:p>
    <w:p>
      <w:pPr>
        <w:pStyle w:val="BodyText"/>
      </w:pPr>
      <w:r>
        <w:rPr>
          <w:iCs/>
          <w:i/>
        </w:rPr>
        <w:t xml:space="preserve">This Thesis Proposal commits to producing actionable knowledge that transforms academic inquiry into tangible progress for the creative ecosystem of Algeria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Algeria Algiers</dc:title>
  <dc:creator/>
  <dc:language>en</dc:language>
  <cp:keywords/>
  <dcterms:created xsi:type="dcterms:W3CDTF">2026-05-02T14:36:42Z</dcterms:created>
  <dcterms:modified xsi:type="dcterms:W3CDTF">2026-05-02T14:36:42Z</dcterms:modified>
</cp:coreProperties>
</file>

<file path=docProps/custom.xml><?xml version="1.0" encoding="utf-8"?>
<Properties xmlns="http://schemas.openxmlformats.org/officeDocument/2006/custom-properties" xmlns:vt="http://schemas.openxmlformats.org/officeDocument/2006/docPropsVTypes"/>
</file>