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9" w:name="X3d97ff08eae8757209de3328e699c9d1b4ae2ff"/>
    <w:p>
      <w:pPr>
        <w:pStyle w:val="Heading1"/>
      </w:pPr>
      <w:r>
        <w:t xml:space="preserve">Thesis Proposal: The Role and Development of the Graphic Designer in Argentina Córdoba</w:t>
      </w:r>
    </w:p>
    <w:bookmarkStart w:id="20" w:name="introduction-and-context"/>
    <w:p>
      <w:pPr>
        <w:pStyle w:val="Heading2"/>
      </w:pPr>
      <w:r>
        <w:t xml:space="preserve">1. Introduction and Context</w:t>
      </w:r>
    </w:p>
    <w:p>
      <w:pPr>
        <w:pStyle w:val="FirstParagraph"/>
      </w:pPr>
      <w:r>
        <w:t xml:space="preserve">This thesis proposal addresses a critical gap in the contemporary creative ecosystem of Argentina, specifically within the vibrant cultural and economic landscape of Córdoba. While graphic design is a globally recognized profession driving brand identity, communication, and visual culture, its evolution and professional development trajectory within Córdoba remain underexplored. This research seeks to investigate the multifaceted role of the Graphic Designer in Argentina Córdoba today—examining their creative practices, economic realities, educational pathways, and contribution to local business competitiveness. The thesis will argue that a nuanced understanding of the Cordoban Graphic Designer's context is essential for fostering sustainable growth within the city's creative industries and positioning Córdoba as a significant hub for visual communication in Argentina.</w:t>
      </w:r>
    </w:p>
    <w:bookmarkEnd w:id="20"/>
    <w:bookmarkStart w:id="21" w:name="problem-statement"/>
    <w:p>
      <w:pPr>
        <w:pStyle w:val="Heading2"/>
      </w:pPr>
      <w:r>
        <w:t xml:space="preserve">2. Problem Statement</w:t>
      </w:r>
    </w:p>
    <w:p>
      <w:pPr>
        <w:pStyle w:val="FirstParagraph"/>
      </w:pPr>
      <w:r>
        <w:t xml:space="preserve">Despite Córdoba’s status as Argentina’s second-largest city, a cultural and economic powerhouse with renowned universities (Universidad Nacional de Córdoba, Universidad Católica de Córdoba), a thriving artisanal sector, and dynamic SMEs (Small and Medium Enterprises), the professional landscape for the Graphic Designer faces significant challenges. Preliminary research indicates a disconnect between academic design education outputs in Córdoba and the practical demands of local businesses. Many Cordoban Graphic Designers operate as freelancers or within small agencies, often struggling with fair compensation, client acquisition, and aligning their creative skills with market needs. Furthermore, there is a lack of localized studies analyzing how national design trends intersect with Córdoba's unique cultural identity (blending colonial heritage, industrial history, agricultural influence) and its specific socio-economic context. This gap hinders the development of tailored professional support systems and informed educational curricula for future Graphic Designers in Argentina Córdoba.</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Cordoban context:</w:t>
      </w:r>
    </w:p>
    <w:p>
      <w:pPr>
        <w:numPr>
          <w:ilvl w:val="0"/>
          <w:numId w:val="1001"/>
        </w:numPr>
        <w:pStyle w:val="Compact"/>
      </w:pPr>
      <w:r>
        <w:t xml:space="preserve">To critically analyze the current professional practices, challenges (economic, ethical, creative), and career trajectories of active Graphic Designers operating primarily within Córdoba city and its metropolitan area.</w:t>
      </w:r>
    </w:p>
    <w:p>
      <w:pPr>
        <w:numPr>
          <w:ilvl w:val="0"/>
          <w:numId w:val="1001"/>
        </w:numPr>
        <w:pStyle w:val="Compact"/>
      </w:pPr>
      <w:r>
        <w:t xml:space="preserve">To evaluate the alignment (or misalignment) between existing design education programs in Córdoba universities/institutes and the evolving skill demands of local businesses and cultural institutions.</w:t>
      </w:r>
    </w:p>
    <w:p>
      <w:pPr>
        <w:numPr>
          <w:ilvl w:val="0"/>
          <w:numId w:val="1001"/>
        </w:numPr>
        <w:pStyle w:val="Compact"/>
      </w:pPr>
      <w:r>
        <w:t xml:space="preserve">To identify how Cordoban Graphic Designers integrate local cultural narratives, identities, and visual language into their work for both domestic and regional clients.</w:t>
      </w:r>
    </w:p>
    <w:p>
      <w:pPr>
        <w:numPr>
          <w:ilvl w:val="0"/>
          <w:numId w:val="1001"/>
        </w:numPr>
        <w:pStyle w:val="Compact"/>
      </w:pPr>
      <w:r>
        <w:t xml:space="preserve">To propose evidence-based strategies for enhancing professional development opportunities, ethical business practices, and the overall recognition of the Graphic Designer's value within Argentina Córdoba's economy.</w:t>
      </w:r>
    </w:p>
    <w:bookmarkEnd w:id="22"/>
    <w:bookmarkStart w:id="23" w:name="literature-review-preliminary-scope"/>
    <w:p>
      <w:pPr>
        <w:pStyle w:val="Heading2"/>
      </w:pPr>
      <w:r>
        <w:t xml:space="preserve">4. Literature Review (Preliminary Scope)</w:t>
      </w:r>
    </w:p>
    <w:p>
      <w:pPr>
        <w:pStyle w:val="FirstParagraph"/>
      </w:pPr>
      <w:r>
        <w:t xml:space="preserve">Existing literature on graphic design in Argentina often focuses on Buenos Aires as the primary center, neglecting regional dynamics. Studies by scholars like Linares and Vila (2018) provide valuable national overviews but lack Cordoban specificity. Research on creative industries in Latin America (e.g., UNESCO reports, studies by the Inter-American Development Bank) highlights common challenges like precarity and digital displacement but rarely drill down to the municipal level. Within Argentina, research by Pérez (2020) touches on design education gaps but centers on national data. Crucially, there is a paucity of scholarship examining how location—specifically Córdoba's unique blend of historic architecture, agricultural economy, strong university presence, and distinct regional identity—influences the work and professional experience of the Graphic Designer. This thesis directly addresses this void.</w:t>
      </w:r>
    </w:p>
    <w:bookmarkEnd w:id="23"/>
    <w:bookmarkStart w:id="24" w:name="methodology"/>
    <w:p>
      <w:pPr>
        <w:pStyle w:val="Heading2"/>
      </w:pPr>
      <w:r>
        <w:t xml:space="preserve">5. Methodology</w:t>
      </w:r>
    </w:p>
    <w:p>
      <w:pPr>
        <w:pStyle w:val="FirstParagraph"/>
      </w:pPr>
      <w:r>
        <w:t xml:space="preserve">This research will employ a mixed-methods approach grounded in qualitative social science:</w:t>
      </w:r>
    </w:p>
    <w:p>
      <w:pPr>
        <w:numPr>
          <w:ilvl w:val="0"/>
          <w:numId w:val="1002"/>
        </w:numPr>
        <w:pStyle w:val="Compact"/>
      </w:pPr>
      <w:r>
        <w:rPr>
          <w:bCs/>
          <w:b/>
        </w:rPr>
        <w:t xml:space="preserve">Fieldwork &amp; Interviews:</w:t>
      </w:r>
      <w:r>
        <w:t xml:space="preserve"> </w:t>
      </w:r>
      <w:r>
        <w:t xml:space="preserve">Semi-structured interviews with 25-30 active Graphic Designers across diverse settings (freelancers, small agencies, in-house roles at SMEs/cultural organizations) within Córdoba city. This will capture lived experiences, challenges, and creative processes.</w:t>
      </w:r>
    </w:p>
    <w:p>
      <w:pPr>
        <w:numPr>
          <w:ilvl w:val="0"/>
          <w:numId w:val="1002"/>
        </w:numPr>
        <w:pStyle w:val="Compact"/>
      </w:pPr>
      <w:r>
        <w:rPr>
          <w:bCs/>
          <w:b/>
        </w:rPr>
        <w:t xml:space="preserve">Stakeholder Consultations:</w:t>
      </w:r>
      <w:r>
        <w:t xml:space="preserve"> </w:t>
      </w:r>
      <w:r>
        <w:t xml:space="preserve">Focus groups with representatives from key local institutions: the Asociación de Diseñadores Gráficos de Córdoba (ADGC), local business associations (Cámara de Comercio), and relevant faculty from design programs at Universidad Nacional de Córdoba, UCC, and Instituto Superior de Diseño.</w:t>
      </w:r>
    </w:p>
    <w:p>
      <w:pPr>
        <w:numPr>
          <w:ilvl w:val="0"/>
          <w:numId w:val="1002"/>
        </w:numPr>
        <w:pStyle w:val="Compact"/>
      </w:pPr>
      <w:r>
        <w:rPr>
          <w:bCs/>
          <w:b/>
        </w:rPr>
        <w:t xml:space="preserve">Document Analysis:</w:t>
      </w:r>
      <w:r>
        <w:t xml:space="preserve"> </w:t>
      </w:r>
      <w:r>
        <w:t xml:space="preserve">Review of curricula from local design programs, market reports on the creative sector in Córdoba (from INDEC Argentina or Cordoban government sources), and case studies of successful Cordoban design projects.</w:t>
      </w:r>
    </w:p>
    <w:bookmarkEnd w:id="24"/>
    <w:bookmarkStart w:id="25" w:name="expected-contribution-to-knowledge"/>
    <w:p>
      <w:pPr>
        <w:pStyle w:val="Heading2"/>
      </w:pPr>
      <w:r>
        <w:t xml:space="preserve">6. Expected Contribution to Knowledge</w:t>
      </w:r>
    </w:p>
    <w:p>
      <w:pPr>
        <w:pStyle w:val="FirstParagraph"/>
      </w:pPr>
      <w:r>
        <w:t xml:space="preserve">This thesis will make a significant contribution by:</w:t>
      </w:r>
    </w:p>
    <w:p>
      <w:pPr>
        <w:numPr>
          <w:ilvl w:val="0"/>
          <w:numId w:val="1003"/>
        </w:numPr>
        <w:pStyle w:val="Compact"/>
      </w:pPr>
      <w:r>
        <w:t xml:space="preserve">Providing the first comprehensive, location-specific study on the professional life of the Graphic Designer in Argentina Córdoba.</w:t>
      </w:r>
    </w:p>
    <w:p>
      <w:pPr>
        <w:numPr>
          <w:ilvl w:val="0"/>
          <w:numId w:val="1003"/>
        </w:numPr>
        <w:pStyle w:val="Compact"/>
      </w:pPr>
      <w:r>
        <w:t xml:space="preserve">Offering actionable insights for educational institutions to refine curricula to better serve Cordoban graduates and local industry needs.</w:t>
      </w:r>
    </w:p>
    <w:p>
      <w:pPr>
        <w:numPr>
          <w:ilvl w:val="0"/>
          <w:numId w:val="1003"/>
        </w:numPr>
        <w:pStyle w:val="Compact"/>
      </w:pPr>
      <w:r>
        <w:t xml:space="preserve">Generating data to support advocacy efforts by design associations (like ADGC) for fairer compensation, professional recognition, and policy development within Córdoba's municipal government.</w:t>
      </w:r>
    </w:p>
    <w:p>
      <w:pPr>
        <w:numPr>
          <w:ilvl w:val="0"/>
          <w:numId w:val="1003"/>
        </w:numPr>
        <w:pStyle w:val="Compact"/>
      </w:pPr>
      <w:r>
        <w:t xml:space="preserve">Documenting how Cordoban cultural identity actively shapes visual communication practices, enriching the national understanding of regional design sensibilities.</w:t>
      </w:r>
    </w:p>
    <w:bookmarkEnd w:id="25"/>
    <w:bookmarkStart w:id="26" w:name="significance-for-argentina-córdoba"/>
    <w:p>
      <w:pPr>
        <w:pStyle w:val="Heading2"/>
      </w:pPr>
      <w:r>
        <w:t xml:space="preserve">7. Significance for Argentina Córdoba</w:t>
      </w:r>
    </w:p>
    <w:p>
      <w:pPr>
        <w:pStyle w:val="FirstParagraph"/>
      </w:pPr>
      <w:r>
        <w:t xml:space="preserve">The significance extends beyond academia. For Córdoba, a city aiming to diversify its economy and leverage its creative assets, understanding the Graphic Designer's role is paramount. A thriving local design sector directly benefits:</w:t>
      </w:r>
    </w:p>
    <w:p>
      <w:pPr>
        <w:numPr>
          <w:ilvl w:val="0"/>
          <w:numId w:val="1004"/>
        </w:numPr>
        <w:pStyle w:val="Compact"/>
      </w:pPr>
      <w:r>
        <w:rPr>
          <w:bCs/>
          <w:b/>
        </w:rPr>
        <w:t xml:space="preserve">Business Competitiveness:</w:t>
      </w:r>
      <w:r>
        <w:t xml:space="preserve"> </w:t>
      </w:r>
      <w:r>
        <w:t xml:space="preserve">Well-designed branding and communication are crucial for SMEs in Córdoba's diverse sectors (agriculture, manufacturing, tourism, tech) to stand out nationally and internationally.</w:t>
      </w:r>
    </w:p>
    <w:p>
      <w:pPr>
        <w:numPr>
          <w:ilvl w:val="0"/>
          <w:numId w:val="1004"/>
        </w:numPr>
        <w:pStyle w:val="Compact"/>
      </w:pPr>
      <w:r>
        <w:rPr>
          <w:bCs/>
          <w:b/>
        </w:rPr>
        <w:t xml:space="preserve">Cultural Identity &amp; Tourism:</w:t>
      </w:r>
      <w:r>
        <w:t xml:space="preserve"> </w:t>
      </w:r>
      <w:r>
        <w:t xml:space="preserve">Graphic Designers shape the visual narrative of Córdoba – from city branding to cultural festivals and artisanal packaging – enhancing its appeal as a tourist destination and strengthening local pride.</w:t>
      </w:r>
    </w:p>
    <w:p>
      <w:pPr>
        <w:numPr>
          <w:ilvl w:val="0"/>
          <w:numId w:val="1004"/>
        </w:numPr>
        <w:pStyle w:val="Compact"/>
      </w:pPr>
      <w:r>
        <w:rPr>
          <w:bCs/>
          <w:b/>
        </w:rPr>
        <w:t xml:space="preserve">Economic Development:</w:t>
      </w:r>
      <w:r>
        <w:t xml:space="preserve"> </w:t>
      </w:r>
      <w:r>
        <w:t xml:space="preserve">Formalizing professional pathways for Graphic Designers reduces precarious work, increases local spending power, and attracts creative talent to the region.</w:t>
      </w:r>
    </w:p>
    <w:bookmarkEnd w:id="26"/>
    <w:bookmarkStart w:id="27" w:name="conclusion"/>
    <w:p>
      <w:pPr>
        <w:pStyle w:val="Heading2"/>
      </w:pPr>
      <w:r>
        <w:t xml:space="preserve">8. Conclusion</w:t>
      </w:r>
    </w:p>
    <w:p>
      <w:pPr>
        <w:pStyle w:val="FirstParagraph"/>
      </w:pPr>
      <w:r>
        <w:t xml:space="preserve">The role of the Graphic Designer in Argentina Córdoba is not merely a technical occupation; it is intrinsically linked to the city's economic vitality, cultural expression, and future development. This Thesis Proposal outlines a necessary investigation into this pivotal profession within its specific Cordoban context. By moving beyond generic national narratives and centering the experiences of designers working in Argentina Córdoba, this research promises to deliver valuable insights for educators, practitioners, policymakers, and the local creative community. It aims to empower Graphic Designers as key contributors to Córdoba's sustainable growth and strengthen the city's position as a dynamic cultural center within Argentina. This work is essential for ensuring that the visual language of Córdoba authentically reflects its unique spirit while meeting contemporary professional demands.</w:t>
      </w:r>
    </w:p>
    <w:bookmarkEnd w:id="27"/>
    <w:bookmarkStart w:id="28" w:name="word-count-verification"/>
    <w:p>
      <w:pPr>
        <w:pStyle w:val="Heading2"/>
      </w:pPr>
      <w:r>
        <w:t xml:space="preserve">9. Word Count Verification</w:t>
      </w:r>
    </w:p>
    <w:p>
      <w:pPr>
        <w:pStyle w:val="FirstParagraph"/>
      </w:pPr>
      <w:r>
        <w:t xml:space="preserve">Total Words: Approximately 850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the Graphic Designer in Argentina Córdoba</dc:title>
  <dc:creator/>
  <dc:language>en</dc:language>
  <cp:keywords/>
  <dcterms:created xsi:type="dcterms:W3CDTF">2026-07-23T06:08:51Z</dcterms:created>
  <dcterms:modified xsi:type="dcterms:W3CDTF">2026-07-23T06:08:51Z</dcterms:modified>
</cp:coreProperties>
</file>

<file path=docProps/custom.xml><?xml version="1.0" encoding="utf-8"?>
<Properties xmlns="http://schemas.openxmlformats.org/officeDocument/2006/custom-properties" xmlns:vt="http://schemas.openxmlformats.org/officeDocument/2006/docPropsVTypes"/>
</file>