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Cultural</w:t>
      </w:r>
      <w:r>
        <w:t xml:space="preserve"> </w:t>
      </w:r>
      <w:r>
        <w:t xml:space="preserve">Compass</w:t>
      </w:r>
      <w:r>
        <w:t xml:space="preserve"> </w:t>
      </w:r>
      <w:r>
        <w:t xml:space="preserve">-</w:t>
      </w:r>
      <w:r>
        <w:t xml:space="preserve"> </w:t>
      </w:r>
      <w:r>
        <w:t xml:space="preserve">Graphic</w:t>
      </w:r>
      <w:r>
        <w:t xml:space="preserve"> </w:t>
      </w:r>
      <w:r>
        <w:t xml:space="preserve">Designer</w:t>
      </w:r>
      <w:r>
        <w:t xml:space="preserve"> </w:t>
      </w:r>
      <w:r>
        <w:t xml:space="preserve">Identity</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Evolving</w:t>
      </w:r>
      <w:r>
        <w:t xml:space="preserve"> </w:t>
      </w:r>
      <w:r>
        <w:t xml:space="preserve">Media</w:t>
      </w:r>
      <w:r>
        <w:t xml:space="preserve"> </w:t>
      </w:r>
      <w:r>
        <w:t xml:space="preserve">Landscape</w:t>
      </w:r>
    </w:p>
    <w:bookmarkStart w:id="27" w:name="Xb3f5dca46400c4adf4f6939aa24b61223fdc83f"/>
    <w:p>
      <w:pPr>
        <w:pStyle w:val="Heading1"/>
      </w:pPr>
      <w:r>
        <w:t xml:space="preserve">Thesis Proposal: The Cultural Compass - Graphic Designer Identity in Brazil São Paulo's Evolving Media Landscape</w:t>
      </w:r>
    </w:p>
    <w:bookmarkStart w:id="20" w:name="abstract"/>
    <w:p>
      <w:pPr>
        <w:pStyle w:val="Heading2"/>
      </w:pPr>
      <w:r>
        <w:t xml:space="preserve">Abstract</w:t>
      </w:r>
    </w:p>
    <w:p>
      <w:pPr>
        <w:pStyle w:val="FirstParagraph"/>
      </w:pPr>
      <w:r>
        <w:t xml:space="preserve">This Thesis Proposal outlines a research project examining the evolving professional identity and contextual challenges faced by the contemporary</w:t>
      </w:r>
      <w:r>
        <w:t xml:space="preserve"> </w:t>
      </w:r>
      <w:r>
        <w:rPr>
          <w:bCs/>
          <w:b/>
        </w:rPr>
        <w:t xml:space="preserve">Graphic Designer</w:t>
      </w:r>
      <w:r>
        <w:t xml:space="preserve"> </w:t>
      </w:r>
      <w:r>
        <w:t xml:space="preserve">within the dynamic urban ecosystem of</w:t>
      </w:r>
      <w:r>
        <w:t xml:space="preserve"> </w:t>
      </w:r>
      <w:r>
        <w:rPr>
          <w:bCs/>
          <w:b/>
        </w:rPr>
        <w:t xml:space="preserve">Brazil São Paulo</w:t>
      </w:r>
      <w:r>
        <w:t xml:space="preserve">. Moving beyond generic global design discourse, this study critically investigates how cultural specificity, socio-economic pressures, technological acceleration, and Brazil's unique historical narrative shape the practice of</w:t>
      </w:r>
      <w:r>
        <w:t xml:space="preserve"> </w:t>
      </w:r>
      <w:r>
        <w:rPr>
          <w:bCs/>
          <w:b/>
        </w:rPr>
        <w:t xml:space="preserve">Graphic Designer</w:t>
      </w:r>
      <w:r>
        <w:t xml:space="preserve">s in South America's largest metropolis. Focusing on São Paulo as a microcosm of Brazil's complex cultural fusion – encompassing Indigenous heritage, Afro-Brazilian traditions, European immigration waves, and contemporary global influences – this research seeks to develop a nuanced framework for understanding the</w:t>
      </w:r>
      <w:r>
        <w:t xml:space="preserve"> </w:t>
      </w:r>
      <w:r>
        <w:rPr>
          <w:bCs/>
          <w:b/>
        </w:rPr>
        <w:t xml:space="preserve">Graphic Designer</w:t>
      </w:r>
      <w:r>
        <w:t xml:space="preserve">'s role beyond mere aesthetics. The core argument posits that successful practice in</w:t>
      </w:r>
      <w:r>
        <w:t xml:space="preserve"> </w:t>
      </w:r>
      <w:r>
        <w:rPr>
          <w:bCs/>
          <w:b/>
        </w:rPr>
        <w:t xml:space="preserve">Brazil São Paulo</w:t>
      </w:r>
      <w:r>
        <w:t xml:space="preserve"> </w:t>
      </w:r>
      <w:r>
        <w:t xml:space="preserve">demands an integrated understanding of local cultural codes, community engagement strategies, and the ability to navigate both hyper-local Brazilian contexts and global design trends. This Thesis Proposal establishes the necessity for such a study to inform future design education, professional development, and culturally resonant creative output within one of Latin America's most influential creative hubs.</w:t>
      </w:r>
    </w:p>
    <w:bookmarkEnd w:id="20"/>
    <w:bookmarkStart w:id="21" w:name="X24c18c2150466e7dc7801e3de92ea8ed2417293"/>
    <w:p>
      <w:pPr>
        <w:pStyle w:val="Heading2"/>
      </w:pPr>
      <w:r>
        <w:t xml:space="preserve">Introduction: São Paulo – The Crucible of Brazilian Design</w:t>
      </w:r>
    </w:p>
    <w:p>
      <w:pPr>
        <w:pStyle w:val="FirstParagraph"/>
      </w:pPr>
      <w:r>
        <w:t xml:space="preserve">Brazil São Paulo stands as a global city of staggering scale and cultural density, home to over 22 million people and a vibrant, competitive creative industry. It is the undisputed epicenter of Brazil's graphic design profession, housing major agencies like Estúdio Tártaro, Duda Mendonça, and countless independent practices. However, the</w:t>
      </w:r>
      <w:r>
        <w:t xml:space="preserve"> </w:t>
      </w:r>
      <w:r>
        <w:rPr>
          <w:bCs/>
          <w:b/>
        </w:rPr>
        <w:t xml:space="preserve">Graphic Designer</w:t>
      </w:r>
      <w:r>
        <w:t xml:space="preserve"> </w:t>
      </w:r>
      <w:r>
        <w:t xml:space="preserve">operating in this environment faces a unique set of challenges distinct from both global north hubs and other Brazilian cities. The pressure to deliver work that resonates with a diverse audience spanning vast socio-economic strata – from affluent Jardins residents to communities in the favelas – demands more than technical skill; it requires deep cultural intelligence. Furthermore, the rapid digitalization of communication channels (from Instagram dominance to complex social media marketing) and intense competition within São Paulo's saturated market necessitate constant adaptation. This Thesis Proposal argues that a comprehensive understanding of the</w:t>
      </w:r>
      <w:r>
        <w:t xml:space="preserve"> </w:t>
      </w:r>
      <w:r>
        <w:rPr>
          <w:bCs/>
          <w:b/>
        </w:rPr>
        <w:t xml:space="preserve">Graphic Designer</w:t>
      </w:r>
      <w:r>
        <w:t xml:space="preserve">'s specific lived experience and evolving identity within</w:t>
      </w:r>
      <w:r>
        <w:t xml:space="preserve"> </w:t>
      </w:r>
      <w:r>
        <w:rPr>
          <w:bCs/>
          <w:b/>
        </w:rPr>
        <w:t xml:space="preserve">Brazil São Paulo</w:t>
      </w:r>
      <w:r>
        <w:t xml:space="preserve"> </w:t>
      </w:r>
      <w:r>
        <w:t xml:space="preserve">is crucial for the future vitality of the profession in Brazil. Ignoring this local context risks perpetuating generic, culturally insensitive design solutions that fail to connect with Brazilian audiences.</w:t>
      </w:r>
    </w:p>
    <w:bookmarkEnd w:id="21"/>
    <w:bookmarkStart w:id="22" w:name="X0c51b5b57b5e23a140ad454b3bb5d7765bfdf23"/>
    <w:p>
      <w:pPr>
        <w:pStyle w:val="Heading2"/>
      </w:pPr>
      <w:r>
        <w:t xml:space="preserve">Literature Review: Gaps in Contextual Design Research</w:t>
      </w:r>
    </w:p>
    <w:p>
      <w:pPr>
        <w:pStyle w:val="FirstParagraph"/>
      </w:pPr>
      <w:r>
        <w:t xml:space="preserve">Existing scholarship on graphic design often focuses on Western European or North American paradigms, overlooking the specific realities of Global South contexts like Brazil. While studies exist on Brazilian visual culture (e.g., works by scholars like Maria Aparecida Gomes), few critically examine the professional practice of the</w:t>
      </w:r>
      <w:r>
        <w:t xml:space="preserve"> </w:t>
      </w:r>
      <w:r>
        <w:rPr>
          <w:bCs/>
          <w:b/>
        </w:rPr>
        <w:t xml:space="preserve">Graphic Designer</w:t>
      </w:r>
      <w:r>
        <w:t xml:space="preserve"> </w:t>
      </w:r>
      <w:r>
        <w:t xml:space="preserve">specifically within São Paulo's unique socio-economic and technological landscape. Research tends to generalize "Brazilian design" without acknowledging the profound differences between practices in São Paulo, Rio de Janeiro, or Belo Horizonte. There is a significant gap in understanding how local cultural narratives (e.g., the complex legacy of Brazilian modernism, Afro-Brazilian aesthetics like Candomblé symbolism in branding) are actively interpreted and negotiated by practitioners facing market pressures. This Thesis Proposal directly addresses this gap, positioning São Paulo as the essential case study for understanding contemporary Brazilian graphic design practice.</w:t>
      </w:r>
    </w:p>
    <w:bookmarkEnd w:id="22"/>
    <w:bookmarkStart w:id="23" w:name="research-objectives-and-questions"/>
    <w:p>
      <w:pPr>
        <w:pStyle w:val="Heading2"/>
      </w:pPr>
      <w:r>
        <w:t xml:space="preserve">Research Objectives and Questions</w:t>
      </w:r>
    </w:p>
    <w:p>
      <w:pPr>
        <w:pStyle w:val="FirstParagraph"/>
      </w:pPr>
      <w:r>
        <w:t xml:space="preserve">This Thesis Proposal aims to achieve the following objectives within the context of</w:t>
      </w:r>
      <w:r>
        <w:t xml:space="preserve"> </w:t>
      </w:r>
      <w:r>
        <w:rPr>
          <w:bCs/>
          <w:b/>
        </w:rPr>
        <w:t xml:space="preserve">Brazil São Paulo</w:t>
      </w:r>
      <w:r>
        <w:t xml:space="preserve">:</w:t>
      </w:r>
    </w:p>
    <w:p>
      <w:pPr>
        <w:numPr>
          <w:ilvl w:val="0"/>
          <w:numId w:val="1001"/>
        </w:numPr>
        <w:pStyle w:val="Compact"/>
      </w:pPr>
      <w:r>
        <w:t xml:space="preserve">To map the current professional identity formation pathways for emerging and established Graphic Designers operating in São Paulo.</w:t>
      </w:r>
    </w:p>
    <w:p>
      <w:pPr>
        <w:numPr>
          <w:ilvl w:val="0"/>
          <w:numId w:val="1001"/>
        </w:numPr>
        <w:pStyle w:val="Compact"/>
      </w:pPr>
      <w:r>
        <w:t xml:space="preserve">To analyze how cultural codes, community engagement needs, and socio-economic realities specifically shape design decisions (typography, color palettes, imagery use) within Brazilian contexts.</w:t>
      </w:r>
    </w:p>
    <w:p>
      <w:pPr>
        <w:numPr>
          <w:ilvl w:val="0"/>
          <w:numId w:val="1001"/>
        </w:numPr>
        <w:pStyle w:val="Compact"/>
      </w:pPr>
      <w:r>
        <w:t xml:space="preserve">To investigate the tension between global design trends (e.g., minimalism, digital-first interfaces) and the demand for culturally specific local resonance in São Paulo's market.</w:t>
      </w:r>
    </w:p>
    <w:p>
      <w:pPr>
        <w:numPr>
          <w:ilvl w:val="0"/>
          <w:numId w:val="1001"/>
        </w:numPr>
        <w:pStyle w:val="Compact"/>
      </w:pPr>
      <w:r>
        <w:t xml:space="preserve">To identify key skills and knowledge areas beyond technical proficiency that are essential for effective practice as a Graphic Designer in Brazil São Paulo.</w:t>
      </w:r>
    </w:p>
    <w:bookmarkEnd w:id="23"/>
    <w:bookmarkStart w:id="24" w:name="X4ad852a6c79f661a284cb21d871377d7f51081f"/>
    <w:p>
      <w:pPr>
        <w:pStyle w:val="Heading2"/>
      </w:pPr>
      <w:r>
        <w:t xml:space="preserve">Methodology: Grounding the Research in São Paulo</w:t>
      </w:r>
    </w:p>
    <w:p>
      <w:pPr>
        <w:pStyle w:val="FirstParagraph"/>
      </w:pPr>
      <w:r>
        <w:t xml:space="preserve">This research employs a mixed-methods approach, deeply embedded within the São Paulo context. The core methodology involves:</w:t>
      </w:r>
    </w:p>
    <w:p>
      <w:pPr>
        <w:numPr>
          <w:ilvl w:val="0"/>
          <w:numId w:val="1002"/>
        </w:numPr>
        <w:pStyle w:val="Compact"/>
      </w:pPr>
      <w:r>
        <w:rPr>
          <w:bCs/>
          <w:b/>
        </w:rPr>
        <w:t xml:space="preserve">Semi-Structured Interviews (n=30):</w:t>
      </w:r>
      <w:r>
        <w:t xml:space="preserve"> </w:t>
      </w:r>
      <w:r>
        <w:t xml:space="preserve">Conducted with diverse Graphic Designers across career stages (freelancers, agency staff, studio owners) based in São Paulo, exploring their professional journeys, challenges navigating cultural expectations and market forces.</w:t>
      </w:r>
    </w:p>
    <w:p>
      <w:pPr>
        <w:numPr>
          <w:ilvl w:val="0"/>
          <w:numId w:val="1002"/>
        </w:numPr>
        <w:pStyle w:val="Compact"/>
      </w:pPr>
      <w:r>
        <w:rPr>
          <w:bCs/>
          <w:b/>
        </w:rPr>
        <w:t xml:space="preserve">Critical Case Studies:</w:t>
      </w:r>
      <w:r>
        <w:t xml:space="preserve"> </w:t>
      </w:r>
      <w:r>
        <w:t xml:space="preserve">In-depth analysis of specific design projects (e.g., campaigns for local NGOs like Sesc São Paulo, branding for Afro-Brazilian businesses in Vila Madalena, digital interfaces for São Paulo-based fintechs) to examine the practical application of cultural intelligence.</w:t>
      </w:r>
    </w:p>
    <w:p>
      <w:pPr>
        <w:numPr>
          <w:ilvl w:val="0"/>
          <w:numId w:val="1002"/>
        </w:numPr>
        <w:pStyle w:val="Compact"/>
      </w:pPr>
      <w:r>
        <w:rPr>
          <w:bCs/>
          <w:b/>
        </w:rPr>
        <w:t xml:space="preserve">Contextual Analysis:</w:t>
      </w:r>
      <w:r>
        <w:t xml:space="preserve"> </w:t>
      </w:r>
      <w:r>
        <w:t xml:space="preserve">Examination of relevant socio-economic data (IBGE statistics on São Paulo), media consumption patterns, and local design education curricula (e.g., courses at FAAP, UBS, Anhembi Morumbi) to frame the professional environment.</w:t>
      </w:r>
    </w:p>
    <w:p>
      <w:pPr>
        <w:pStyle w:val="FirstParagraph"/>
      </w:pPr>
      <w:r>
        <w:t xml:space="preserve">The research design ensures that the findings are not abstract but directly rooted in the lived reality of</w:t>
      </w:r>
      <w:r>
        <w:t xml:space="preserve"> </w:t>
      </w:r>
      <w:r>
        <w:rPr>
          <w:bCs/>
          <w:b/>
        </w:rPr>
        <w:t xml:space="preserve">Graphic Designer</w:t>
      </w:r>
      <w:r>
        <w:t xml:space="preserve">s working within</w:t>
      </w:r>
      <w:r>
        <w:t xml:space="preserve"> </w:t>
      </w:r>
      <w:r>
        <w:rPr>
          <w:bCs/>
          <w:b/>
        </w:rPr>
        <w:t xml:space="preserve">Brazil São Paulo</w:t>
      </w:r>
      <w:r>
        <w:t xml:space="preserve">.</w:t>
      </w:r>
    </w:p>
    <w:bookmarkEnd w:id="24"/>
    <w:bookmarkStart w:id="25" w:name="significance-of-the-research"/>
    <w:p>
      <w:pPr>
        <w:pStyle w:val="Heading2"/>
      </w:pPr>
      <w:r>
        <w:t xml:space="preserve">Significance of the Research</w:t>
      </w:r>
    </w:p>
    <w:p>
      <w:pPr>
        <w:pStyle w:val="FirstParagraph"/>
      </w:pPr>
      <w:r>
        <w:t xml:space="preserve">The significance of this Thesis Proposal lies in its potential to provide actionable insights for multiple stakeholders:</w:t>
      </w:r>
    </w:p>
    <w:p>
      <w:pPr>
        <w:numPr>
          <w:ilvl w:val="0"/>
          <w:numId w:val="1003"/>
        </w:numPr>
        <w:pStyle w:val="Compact"/>
      </w:pPr>
      <w:r>
        <w:rPr>
          <w:iCs/>
          <w:i/>
        </w:rPr>
        <w:t xml:space="preserve">For Graphic Designers in Brazil:</w:t>
      </w:r>
      <w:r>
        <w:t xml:space="preserve"> </w:t>
      </w:r>
      <w:r>
        <w:t xml:space="preserve">It offers a framework for self-reflection and professional development, highlighting culturally specific skills crucial for success in São Paulo's demanding market.</w:t>
      </w:r>
    </w:p>
    <w:p>
      <w:pPr>
        <w:numPr>
          <w:ilvl w:val="0"/>
          <w:numId w:val="1003"/>
        </w:numPr>
        <w:pStyle w:val="Compact"/>
      </w:pPr>
      <w:r>
        <w:rPr>
          <w:iCs/>
          <w:i/>
        </w:rPr>
        <w:t xml:space="preserve">For Design Education (e.g., São Paulo Universities):</w:t>
      </w:r>
      <w:r>
        <w:t xml:space="preserve"> </w:t>
      </w:r>
      <w:r>
        <w:t xml:space="preserve">The findings can directly inform curriculum updates to better prepare students for the realities of practicing as a Graphic Designer within Brazil's specific context, moving beyond Eurocentric models.</w:t>
      </w:r>
    </w:p>
    <w:p>
      <w:pPr>
        <w:numPr>
          <w:ilvl w:val="0"/>
          <w:numId w:val="1003"/>
        </w:numPr>
        <w:pStyle w:val="Compact"/>
      </w:pPr>
      <w:r>
        <w:rPr>
          <w:iCs/>
          <w:i/>
        </w:rPr>
        <w:t xml:space="preserve">For the Brazilian Creative Industry:</w:t>
      </w:r>
      <w:r>
        <w:t xml:space="preserve"> </w:t>
      </w:r>
      <w:r>
        <w:t xml:space="preserve">It promotes the development of more authentic, effective, and culturally resonant design solutions that genuinely connect with Brazilian audiences in São Paulo and beyond.</w:t>
      </w:r>
    </w:p>
    <w:p>
      <w:pPr>
        <w:numPr>
          <w:ilvl w:val="0"/>
          <w:numId w:val="1003"/>
        </w:numPr>
        <w:pStyle w:val="Compact"/>
      </w:pPr>
      <w:r>
        <w:rPr>
          <w:iCs/>
          <w:i/>
        </w:rPr>
        <w:t xml:space="preserve">For Academic Discourse:</w:t>
      </w:r>
      <w:r>
        <w:t xml:space="preserve"> </w:t>
      </w:r>
      <w:r>
        <w:t xml:space="preserve">It contributes significantly to decolonizing design studies by centering a major Global South creative hub (Brazil São Paulo) as the primary subject of analysis.</w:t>
      </w:r>
    </w:p>
    <w:bookmarkEnd w:id="25"/>
    <w:bookmarkStart w:id="26" w:name="conclusion"/>
    <w:p>
      <w:pPr>
        <w:pStyle w:val="Heading2"/>
      </w:pPr>
      <w:r>
        <w:t xml:space="preserve">Conclusion</w:t>
      </w:r>
    </w:p>
    <w:p>
      <w:pPr>
        <w:pStyle w:val="FirstParagraph"/>
      </w:pPr>
      <w:r>
        <w:t xml:space="preserve">This Thesis Proposal establishes the critical need for a focused investigation into the professional identity and practice of the</w:t>
      </w:r>
      <w:r>
        <w:t xml:space="preserve"> </w:t>
      </w:r>
      <w:r>
        <w:rPr>
          <w:bCs/>
          <w:b/>
        </w:rPr>
        <w:t xml:space="preserve">Graphic Designer</w:t>
      </w:r>
      <w:r>
        <w:t xml:space="preserve"> </w:t>
      </w:r>
      <w:r>
        <w:t xml:space="preserve">within</w:t>
      </w:r>
      <w:r>
        <w:t xml:space="preserve"> </w:t>
      </w:r>
      <w:r>
        <w:rPr>
          <w:bCs/>
          <w:b/>
        </w:rPr>
        <w:t xml:space="preserve">Brazil São Paulo</w:t>
      </w:r>
      <w:r>
        <w:t xml:space="preserve">. São Paulo is not merely a location; it is a complex, dynamic system where globalization, deep cultural heritage, extreme inequality, and technological innovation collide. Understanding how</w:t>
      </w:r>
      <w:r>
        <w:t xml:space="preserve"> </w:t>
      </w:r>
      <w:r>
        <w:rPr>
          <w:bCs/>
          <w:b/>
        </w:rPr>
        <w:t xml:space="preserve">Graphic Designer</w:t>
      </w:r>
      <w:r>
        <w:t xml:space="preserve">s navigate this collision is fundamental to the future of design in Brazil. This research moves beyond superficial observations to provide an empirically grounded analysis essential for empowering professionals and shaping a more culturally aware and effective graphic design practice within one of the world's most significant urban creative centers. The insights generated will be invaluable for any</w:t>
      </w:r>
      <w:r>
        <w:t xml:space="preserve"> </w:t>
      </w:r>
      <w:r>
        <w:rPr>
          <w:bCs/>
          <w:b/>
        </w:rPr>
        <w:t xml:space="preserve">Graphic Designer</w:t>
      </w:r>
      <w:r>
        <w:t xml:space="preserve"> </w:t>
      </w:r>
      <w:r>
        <w:t xml:space="preserve">aiming to thrive, contribute meaningfully, and innovate within the vibrant yet challenging landscape of</w:t>
      </w:r>
      <w:r>
        <w:t xml:space="preserve"> </w:t>
      </w:r>
      <w:r>
        <w:rPr>
          <w:bCs/>
          <w:b/>
        </w:rPr>
        <w:t xml:space="preserve">Brazil São Paulo</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Cultural Compass - Graphic Designer Identity in Brazil São Paulo's Evolving Media Landscape</dc:title>
  <dc:creator/>
  <cp:keywords/>
  <dcterms:created xsi:type="dcterms:W3CDTF">2026-07-23T12:55:03Z</dcterms:created>
  <dcterms:modified xsi:type="dcterms:W3CDTF">2026-07-23T12:55:03Z</dcterms:modified>
</cp:coreProperties>
</file>

<file path=docProps/custom.xml><?xml version="1.0" encoding="utf-8"?>
<Properties xmlns="http://schemas.openxmlformats.org/officeDocument/2006/custom-properties" xmlns:vt="http://schemas.openxmlformats.org/officeDocument/2006/docPropsVTypes"/>
</file>