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Creative</w:t>
      </w:r>
      <w:r>
        <w:t xml:space="preserve"> </w:t>
      </w:r>
      <w:r>
        <w:t xml:space="preserve">Ecosystem</w:t>
      </w:r>
    </w:p>
    <w:bookmarkStart w:id="27" w:name="X981a65f3b0f86ecdf30a9d539f367e0dd9b1c9c"/>
    <w:p>
      <w:pPr>
        <w:pStyle w:val="Heading1"/>
      </w:pPr>
      <w:r>
        <w:t xml:space="preserve">Thesis Proposal: Navigating Cultural Identity and Market Dynamics - A Study of the Graphic Designer in India New Delhi</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contemporary role, challenges, and opportunities facing the Graphic Designer within India New Delhi's rapidly transforming creative industry. As New Delhi emerges as a pivotal hub for national branding, digital innovation, and cultural expression in India, the work of the Graphic Designer is not merely aesthetic but fundamentally strategic. This research directly addresses a gap in understanding how local practitioners navigate the complex interplay of global design trends, deeply rooted Indian cultural narratives, and the specific economic and technological landscape of India's capital city. The proliferation of digital platforms, intensified competition from international agencies, and a burgeoning domestic market demanding culturally resonant visual communication necessitate a focused study on this profession within its most dynamic urban context: India New Delhi.</w:t>
      </w:r>
    </w:p>
    <w:bookmarkEnd w:id="20"/>
    <w:bookmarkStart w:id="21" w:name="problem-statement"/>
    <w:p>
      <w:pPr>
        <w:pStyle w:val="Heading2"/>
      </w:pPr>
      <w:r>
        <w:t xml:space="preserve">2. Problem Statement</w:t>
      </w:r>
    </w:p>
    <w:p>
      <w:pPr>
        <w:pStyle w:val="FirstParagraph"/>
      </w:pPr>
      <w:r>
        <w:t xml:space="preserve">While the Graphic Designer's contribution to branding and communication is widely acknowledged, there is insufficient academic research specifically examining their operational realities, skill evolution, and cultural mediation role in New Delhi. The city presents a unique microcosm: a confluence of traditional Indian art forms (Mughal miniatures, Madhubani, Warli), modern global design sensibilities fostered by international agencies (e.g., Ogilvy India HQ in Delhi), burgeoning startup ecosystems (e.g., Gurugram corridor), and the pervasive influence of digital media. This creates both immense opportunity and significant pressure. Many Graphic Designer practitioners report struggles with balancing cultural authenticity against commercial demands, adapting to rapidly changing client expectations influenced by social media, navigating payment structures within a developing creative economy, and accessing advanced design education aligned with local market needs. The absence of localized research hinders the development of targeted support systems for this vital workforce segment in India's capital.</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 India New Delhi:</w:t>
      </w:r>
    </w:p>
    <w:p>
      <w:pPr>
        <w:numPr>
          <w:ilvl w:val="0"/>
          <w:numId w:val="1001"/>
        </w:numPr>
        <w:pStyle w:val="Compact"/>
      </w:pPr>
      <w:r>
        <w:t xml:space="preserve">To critically analyze the evolving skill set and professional identity of the Graphic Designer in New Delhi, identifying key competencies required beyond basic software proficiency (e.g., cultural sensitivity, digital strategy integration).</w:t>
      </w:r>
    </w:p>
    <w:p>
      <w:pPr>
        <w:numPr>
          <w:ilvl w:val="0"/>
          <w:numId w:val="1001"/>
        </w:numPr>
        <w:pStyle w:val="Compact"/>
      </w:pPr>
      <w:r>
        <w:t xml:space="preserve">To investigate how Graphic Designer practitioners navigate and leverage India's rich visual heritage to create culturally resonant brand identities for local and national clients within New Delhi's market.</w:t>
      </w:r>
    </w:p>
    <w:p>
      <w:pPr>
        <w:numPr>
          <w:ilvl w:val="0"/>
          <w:numId w:val="1001"/>
        </w:numPr>
        <w:pStyle w:val="Compact"/>
      </w:pPr>
      <w:r>
        <w:t xml:space="preserve">To examine the primary challenges faced by Graphic Designer professionals in New Delhi regarding client acquisition, project scope management, fair compensation, and work-life balance within the city's specific business environment.</w:t>
      </w:r>
    </w:p>
    <w:p>
      <w:pPr>
        <w:numPr>
          <w:ilvl w:val="0"/>
          <w:numId w:val="1001"/>
        </w:numPr>
        <w:pStyle w:val="Compact"/>
      </w:pPr>
      <w:r>
        <w:t xml:space="preserve">To assess the impact of digital platforms (social media, freelance marketplaces) on the workflow, visibility, and economic model of Graphic Designers operating in India New Delhi.</w:t>
      </w:r>
    </w:p>
    <w:bookmarkEnd w:id="22"/>
    <w:bookmarkStart w:id="23" w:name="significance-of-the-study"/>
    <w:p>
      <w:pPr>
        <w:pStyle w:val="Heading2"/>
      </w:pPr>
      <w:r>
        <w:t xml:space="preserve">4. Significance of the Study</w:t>
      </w:r>
    </w:p>
    <w:p>
      <w:pPr>
        <w:pStyle w:val="FirstParagraph"/>
      </w:pPr>
      <w:r>
        <w:t xml:space="preserve">This research holds significant value for multiple stakeholders within India's creative landscape:</w:t>
      </w:r>
    </w:p>
    <w:p>
      <w:pPr>
        <w:numPr>
          <w:ilvl w:val="0"/>
          <w:numId w:val="1002"/>
        </w:numPr>
        <w:pStyle w:val="Compact"/>
      </w:pPr>
      <w:r>
        <w:rPr>
          <w:bCs/>
          <w:b/>
        </w:rPr>
        <w:t xml:space="preserve">Graphic Designer Practitioners:</w:t>
      </w:r>
      <w:r>
        <w:t xml:space="preserve"> </w:t>
      </w:r>
      <w:r>
        <w:t xml:space="preserve">Findings will provide actionable insights into market trends, skill development pathways, and strategies for navigating professional challenges specific to New Delhi.</w:t>
      </w:r>
    </w:p>
    <w:p>
      <w:pPr>
        <w:numPr>
          <w:ilvl w:val="0"/>
          <w:numId w:val="1002"/>
        </w:numPr>
        <w:pStyle w:val="Compact"/>
      </w:pPr>
      <w:r>
        <w:rPr>
          <w:bCs/>
          <w:b/>
        </w:rPr>
        <w:t xml:space="preserve">Educational Institutions (e.g., National Institute of Design - NID, Srishti School of Art &amp; Design in Bangalore with strong Delhi ties):</w:t>
      </w:r>
      <w:r>
        <w:t xml:space="preserve"> </w:t>
      </w:r>
      <w:r>
        <w:t xml:space="preserve">Will inform curriculum development to better prepare students for the realities of practicing as a Graphic Designer in India's most influential creative capital.</w:t>
      </w:r>
    </w:p>
    <w:p>
      <w:pPr>
        <w:numPr>
          <w:ilvl w:val="0"/>
          <w:numId w:val="1002"/>
        </w:numPr>
        <w:pStyle w:val="Compact"/>
      </w:pPr>
      <w:r>
        <w:rPr>
          <w:bCs/>
          <w:b/>
        </w:rPr>
        <w:t xml:space="preserve">Businesses &amp; Clients (in New Delhi):</w:t>
      </w:r>
      <w:r>
        <w:t xml:space="preserve"> </w:t>
      </w:r>
      <w:r>
        <w:t xml:space="preserve">Enhances understanding of how to effectively collaborate with and value Graphic Designers, leading to more successful brand communication strategies rooted in local context.</w:t>
      </w:r>
    </w:p>
    <w:p>
      <w:pPr>
        <w:numPr>
          <w:ilvl w:val="0"/>
          <w:numId w:val="1002"/>
        </w:numPr>
        <w:pStyle w:val="Compact"/>
      </w:pPr>
      <w:r>
        <w:rPr>
          <w:bCs/>
          <w:b/>
        </w:rPr>
        <w:t xml:space="preserve">Policy Makers &amp; Industry Bodies (e.g., Indian Institute of Packaging, All India Council for Technical Education - AICTE):</w:t>
      </w:r>
      <w:r>
        <w:t xml:space="preserve"> </w:t>
      </w:r>
      <w:r>
        <w:t xml:space="preserve">Provides evidence-based data to support initiatives fostering a sustainable and competitive creative industry ecosystem within India New Delhi, aligning with national goals like 'Make in India' and 'Digital India'.</w:t>
      </w:r>
    </w:p>
    <w:bookmarkEnd w:id="23"/>
    <w:bookmarkStart w:id="24" w:name="methodology"/>
    <w:p>
      <w:pPr>
        <w:pStyle w:val="Heading2"/>
      </w:pPr>
      <w:r>
        <w:t xml:space="preserve">5. Methodology</w:t>
      </w:r>
    </w:p>
    <w:p>
      <w:pPr>
        <w:pStyle w:val="FirstParagraph"/>
      </w:pPr>
      <w:r>
        <w:t xml:space="preserve">This Thesis Proposal employs a mixed-methods approach designed for depth within the specific New Delhi context:</w:t>
      </w:r>
    </w:p>
    <w:p>
      <w:pPr>
        <w:numPr>
          <w:ilvl w:val="0"/>
          <w:numId w:val="1003"/>
        </w:numPr>
        <w:pStyle w:val="Compact"/>
      </w:pPr>
      <w:r>
        <w:rPr>
          <w:bCs/>
          <w:b/>
        </w:rPr>
        <w:t xml:space="preserve">Qualitative Component (Primary):</w:t>
      </w:r>
      <w:r>
        <w:t xml:space="preserve"> </w:t>
      </w:r>
      <w:r>
        <w:t xml:space="preserve">In-depth, semi-structured interviews with 15-20 diverse Graphic Designer professionals across various sectors (established agencies like DDB Mudra Group, independent freelancers in Hauz Khas Village or Connaught Place studios, in-house designers at major Indian corporates based in New Delhi). This will capture nuanced experiences and cultural navigation strategies.</w:t>
      </w:r>
    </w:p>
    <w:p>
      <w:pPr>
        <w:numPr>
          <w:ilvl w:val="0"/>
          <w:numId w:val="1003"/>
        </w:numPr>
        <w:pStyle w:val="Compact"/>
      </w:pPr>
      <w:r>
        <w:rPr>
          <w:bCs/>
          <w:b/>
        </w:rPr>
        <w:t xml:space="preserve">Qualitative Component (Secondary):</w:t>
      </w:r>
      <w:r>
        <w:t xml:space="preserve"> </w:t>
      </w:r>
      <w:r>
        <w:t xml:space="preserve">Analysis of relevant case studies from prominent New Delhi-based branding projects (e.g., campaigns for Tata Group subsidiaries, Delhi Tourism initiatives, digital platforms like Meesho), focusing on the role of visual identity.</w:t>
      </w:r>
    </w:p>
    <w:p>
      <w:pPr>
        <w:numPr>
          <w:ilvl w:val="0"/>
          <w:numId w:val="1003"/>
        </w:numPr>
        <w:pStyle w:val="Compact"/>
      </w:pPr>
      <w:r>
        <w:rPr>
          <w:bCs/>
          <w:b/>
        </w:rPr>
        <w:t xml:space="preserve">Quantitative Component:</w:t>
      </w:r>
      <w:r>
        <w:t xml:space="preserve"> </w:t>
      </w:r>
      <w:r>
        <w:t xml:space="preserve">Online survey distributed via design networks in New Delhi (e.g., Adobe Creative Community groups, Designers Guild) targeting approximately 100 active Graphic Designers to gather data on skill usage, challenges, and economic factors.</w:t>
      </w:r>
    </w:p>
    <w:p>
      <w:pPr>
        <w:numPr>
          <w:ilvl w:val="0"/>
          <w:numId w:val="1003"/>
        </w:numPr>
        <w:pStyle w:val="Compact"/>
      </w:pPr>
      <w:r>
        <w:rPr>
          <w:bCs/>
          <w:b/>
        </w:rPr>
        <w:t xml:space="preserve">Data Analysis:</w:t>
      </w:r>
      <w:r>
        <w:t xml:space="preserve"> </w:t>
      </w:r>
      <w:r>
        <w:t xml:space="preserve">Thematic analysis of interview transcripts and survey responses using NVivo software. Comparative analysis will be drawn between findings from different practitioner segments within the New Delhi ecosystem.</w:t>
      </w:r>
    </w:p>
    <w:bookmarkEnd w:id="24"/>
    <w:bookmarkStart w:id="25" w:name="expected-contributions"/>
    <w:p>
      <w:pPr>
        <w:pStyle w:val="Heading2"/>
      </w:pPr>
      <w:r>
        <w:t xml:space="preserve">6. Expected Contributions</w:t>
      </w:r>
    </w:p>
    <w:p>
      <w:pPr>
        <w:pStyle w:val="FirstParagraph"/>
      </w:pPr>
      <w:r>
        <w:t xml:space="preserve">This Thesis Proposal anticipates contributing significantly to both academic discourse and practical application:</w:t>
      </w:r>
    </w:p>
    <w:p>
      <w:pPr>
        <w:numPr>
          <w:ilvl w:val="0"/>
          <w:numId w:val="1004"/>
        </w:numPr>
        <w:pStyle w:val="Compact"/>
      </w:pPr>
      <w:r>
        <w:t xml:space="preserve">Developing a localized theoretical framework for understanding the Graphic Designer's role as a 'cultural translator' in India New Delhi, bridging global trends and indigenous aesthetics.</w:t>
      </w:r>
    </w:p>
    <w:p>
      <w:pPr>
        <w:numPr>
          <w:ilvl w:val="0"/>
          <w:numId w:val="1004"/>
        </w:numPr>
        <w:pStyle w:val="Compact"/>
      </w:pPr>
      <w:r>
        <w:t xml:space="preserve">Producing a detailed empirical portrait of the professional landscape for Graphic Designers in India's capital, moving beyond generic descriptions to specific operational realities.</w:t>
      </w:r>
    </w:p>
    <w:p>
      <w:pPr>
        <w:numPr>
          <w:ilvl w:val="0"/>
          <w:numId w:val="1004"/>
        </w:numPr>
        <w:pStyle w:val="Compact"/>
      </w:pPr>
      <w:r>
        <w:t xml:space="preserve">Proposing concrete recommendations for educational institutions to better align curricula with market needs in New Delhi (e.g., integrating courses on Indian visual heritage applied to contemporary branding).</w:t>
      </w:r>
    </w:p>
    <w:p>
      <w:pPr>
        <w:numPr>
          <w:ilvl w:val="0"/>
          <w:numId w:val="1004"/>
        </w:numPr>
        <w:pStyle w:val="Compact"/>
      </w:pPr>
      <w:r>
        <w:t xml:space="preserve">Offering practical strategies for clients and businesses based in India New Delhi to foster more productive and equitable relationships with Graphic Designers.</w:t>
      </w:r>
    </w:p>
    <w:bookmarkEnd w:id="25"/>
    <w:bookmarkStart w:id="26" w:name="conclusion"/>
    <w:p>
      <w:pPr>
        <w:pStyle w:val="Heading2"/>
      </w:pPr>
      <w:r>
        <w:t xml:space="preserve">7. Conclusion</w:t>
      </w:r>
    </w:p>
    <w:p>
      <w:pPr>
        <w:pStyle w:val="FirstParagraph"/>
      </w:pPr>
      <w:r>
        <w:t xml:space="preserve">The Graphic Designer is a crucial, yet often under-analyzed, pillar of India New Delhi's creative economy and cultural expression. This Thesis Proposal argues that understanding the unique pressures, adaptations, and contributions of the Graphic Designer within the specific socio-economic and cultural milieu of India New Delhi is not merely academically interesting but essential for nurturing a vibrant, sustainable, and authentically Indian creative industry. The research proposed here directly addresses this gap through rigorous methodology focused on the city that drives much of India's visual communication. By centering the experiences of Graphic Designer professionals operating in New Delhi – the heartland of India's national identity and commercial activity – this study will generate vital knowledge to empower practitioners, inform education, and ultimately elevate the strategic value of visual communication within India's most dynamic metropolis. This Thesis Proposal lays the groundwork for a study that is fundamentally rooted in the reality of practice, contextually specific to India New Delhi, and critically relevant for shaping the future of design in contemporary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India New Delhi's Creative Ecosystem</dc:title>
  <dc:creator/>
  <dc:language>en</dc:language>
  <cp:keywords/>
  <dcterms:created xsi:type="dcterms:W3CDTF">2025-12-08T14:32:59Z</dcterms:created>
  <dcterms:modified xsi:type="dcterms:W3CDTF">2025-12-08T14:32:59Z</dcterms:modified>
</cp:coreProperties>
</file>

<file path=docProps/custom.xml><?xml version="1.0" encoding="utf-8"?>
<Properties xmlns="http://schemas.openxmlformats.org/officeDocument/2006/custom-properties" xmlns:vt="http://schemas.openxmlformats.org/officeDocument/2006/docPropsVTypes"/>
</file>