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Innovation</w:t>
      </w:r>
      <w:r>
        <w:t xml:space="preserve"> </w:t>
      </w:r>
      <w:r>
        <w:t xml:space="preserve">in</w:t>
      </w:r>
      <w:r>
        <w:t xml:space="preserve"> </w:t>
      </w:r>
      <w:r>
        <w:t xml:space="preserve">Graphic</w:t>
      </w:r>
      <w:r>
        <w:t xml:space="preserve"> </w:t>
      </w:r>
      <w:r>
        <w:t xml:space="preserve">Design</w:t>
      </w:r>
      <w:r>
        <w:t xml:space="preserve"> </w:t>
      </w:r>
      <w:r>
        <w:t xml:space="preserve">Practice</w:t>
      </w:r>
      <w:r>
        <w:t xml:space="preserve"> </w:t>
      </w:r>
      <w:r>
        <w:t xml:space="preserve">within</w:t>
      </w:r>
      <w:r>
        <w:t xml:space="preserve"> </w:t>
      </w:r>
      <w:r>
        <w:t xml:space="preserve">Indonesia</w:t>
      </w:r>
      <w:r>
        <w:t xml:space="preserve"> </w:t>
      </w:r>
      <w:r>
        <w:t xml:space="preserve">Jakarta</w:t>
      </w:r>
    </w:p>
    <w:bookmarkStart w:id="28" w:name="X130943dad2853b47a14de3f7667b8ebdbf2fbb0"/>
    <w:p>
      <w:pPr>
        <w:pStyle w:val="Heading1"/>
      </w:pPr>
      <w:r>
        <w:t xml:space="preserve">Thesis Proposal: Navigating Identity and Innovation in Graphic Design Practice within Indonesia Jakarta</w:t>
      </w:r>
    </w:p>
    <w:bookmarkStart w:id="20" w:name="introduction"/>
    <w:p>
      <w:pPr>
        <w:pStyle w:val="Heading2"/>
      </w:pPr>
      <w:r>
        <w:t xml:space="preserve">1. Introduction</w:t>
      </w:r>
    </w:p>
    <w:p>
      <w:pPr>
        <w:pStyle w:val="FirstParagraph"/>
      </w:pPr>
      <w:r>
        <w:t xml:space="preserve">This Thesis Proposal investigates the evolving role, challenges, and creative strategies of the contemporary</w:t>
      </w:r>
      <w:r>
        <w:t xml:space="preserve"> </w:t>
      </w:r>
      <w:r>
        <w:rPr>
          <w:iCs/>
          <w:i/>
        </w:rPr>
        <w:t xml:space="preserve">Graphic Designer</w:t>
      </w:r>
      <w:r>
        <w:t xml:space="preserve"> </w:t>
      </w:r>
      <w:r>
        <w:t xml:space="preserve">operating within the vibrant, complex urban ecosystem of</w:t>
      </w:r>
      <w:r>
        <w:t xml:space="preserve"> </w:t>
      </w:r>
      <w:r>
        <w:rPr>
          <w:bCs/>
          <w:b/>
        </w:rPr>
        <w:t xml:space="preserve">Indonesia Jakarta</w:t>
      </w:r>
      <w:r>
        <w:t xml:space="preserve">. As Indonesia's capital and economic powerhouse, Jakarta represents a microcosm of Southeast Asia's rapid digital transformation and cultural dynamism. The city is home to a burgeoning creative sector where local talent intersects with global design trends, yet significant gaps persist in understanding how</w:t>
      </w:r>
      <w:r>
        <w:t xml:space="preserve"> </w:t>
      </w:r>
      <w:r>
        <w:rPr>
          <w:iCs/>
          <w:i/>
        </w:rPr>
        <w:t xml:space="preserve">Graphic Designer</w:t>
      </w:r>
      <w:r>
        <w:t xml:space="preserve">s specifically navigate the unique socio-economic, technological, and cultural landscapes of</w:t>
      </w:r>
      <w:r>
        <w:t xml:space="preserve"> </w:t>
      </w:r>
      <w:r>
        <w:rPr>
          <w:bCs/>
          <w:b/>
        </w:rPr>
        <w:t xml:space="preserve">Indonesia Jakarta</w:t>
      </w:r>
      <w:r>
        <w:t xml:space="preserve">. This research directly addresses this gap, proposing a focused inquiry into the professional identity and practice of graphic designers in Jakarta's distinctive context. The urgency for this study is amplified by Indonesia's ambitious Creative Economy Vision 2045 and Jakarta's role as its primary creative incubator, demanding nuanced insights to foster sustainable local design excellence.</w:t>
      </w:r>
    </w:p>
    <w:bookmarkEnd w:id="20"/>
    <w:bookmarkStart w:id="21" w:name="problem-statement"/>
    <w:p>
      <w:pPr>
        <w:pStyle w:val="Heading2"/>
      </w:pPr>
      <w:r>
        <w:t xml:space="preserve">2. Problem Statement</w:t>
      </w:r>
    </w:p>
    <w:p>
      <w:pPr>
        <w:pStyle w:val="FirstParagraph"/>
      </w:pPr>
      <w:r>
        <w:t xml:space="preserve">While graphic design is increasingly recognized as vital for brand development and communication in</w:t>
      </w:r>
      <w:r>
        <w:t xml:space="preserve"> </w:t>
      </w:r>
      <w:r>
        <w:rPr>
          <w:bCs/>
          <w:b/>
        </w:rPr>
        <w:t xml:space="preserve">Indonesia Jakarta</w:t>
      </w:r>
      <w:r>
        <w:t xml:space="preserve">, the profession faces significant, context-specific pressures rarely captured in broader national or global studies. Key issues include: (1) The intense competition from low-cost international freelance platforms, threatening local designer livelihoods; (2) The challenge of integrating authentic Indonesian cultural identity (e.g., Javanese motifs, Batik aesthetics, Islamic design principles) with contemporary global digital aesthetics demanded by clients; (3) Rapid technological shifts towards mobile-first design and social media marketing, requiring constant skill adaptation; and (4) A perceived disconnect between university design education curricula in Jakarta and the practical demands of the local market. Existing literature often treats "Indonesian design" as monolithic or focuses on historical contexts rather than the daily realities of</w:t>
      </w:r>
      <w:r>
        <w:t xml:space="preserve"> </w:t>
      </w:r>
      <w:r>
        <w:rPr>
          <w:iCs/>
          <w:i/>
        </w:rPr>
        <w:t xml:space="preserve">Graphic Designer</w:t>
      </w:r>
      <w:r>
        <w:t xml:space="preserve">s working within Jakarta's fast-paced business environment. This research directly tackles these unmet needs, grounding analysis firmly in</w:t>
      </w:r>
      <w:r>
        <w:t xml:space="preserve"> </w:t>
      </w:r>
      <w:r>
        <w:rPr>
          <w:bCs/>
          <w:b/>
        </w:rPr>
        <w:t xml:space="preserve">Indonesia Jakarta</w:t>
      </w:r>
      <w:r>
        <w:t xml:space="preserve">'s specific market dynamics.</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for the study:</w:t>
      </w:r>
    </w:p>
    <w:p>
      <w:pPr>
        <w:numPr>
          <w:ilvl w:val="0"/>
          <w:numId w:val="1001"/>
        </w:numPr>
        <w:pStyle w:val="Compact"/>
      </w:pPr>
      <w:r>
        <w:t xml:space="preserve">To map and analyze the primary professional challenges (economic, cultural, technological) faced by working</w:t>
      </w:r>
      <w:r>
        <w:t xml:space="preserve"> </w:t>
      </w:r>
      <w:r>
        <w:rPr>
          <w:iCs/>
          <w:i/>
        </w:rPr>
        <w:t xml:space="preserve">Graphic Designer</w:t>
      </w:r>
      <w:r>
        <w:t xml:space="preserve">s in Jakarta's diverse creative industry ecosystem (agencies, in-house teams, freelance platforms).</w:t>
      </w:r>
    </w:p>
    <w:p>
      <w:pPr>
        <w:numPr>
          <w:ilvl w:val="0"/>
          <w:numId w:val="1001"/>
        </w:numPr>
        <w:pStyle w:val="Compact"/>
      </w:pPr>
      <w:r>
        <w:t xml:space="preserve">To investigate how Jakarta-based</w:t>
      </w:r>
      <w:r>
        <w:t xml:space="preserve"> </w:t>
      </w:r>
      <w:r>
        <w:rPr>
          <w:iCs/>
          <w:i/>
        </w:rPr>
        <w:t xml:space="preserve">Graphic Designer</w:t>
      </w:r>
      <w:r>
        <w:t xml:space="preserve">s strategically navigate and integrate local Indonesian cultural elements into their work to create resonant, marketable visual identities for clients across sectors (e.g., tech startups, traditional SMEs, NGOs).</w:t>
      </w:r>
    </w:p>
    <w:p>
      <w:pPr>
        <w:numPr>
          <w:ilvl w:val="0"/>
          <w:numId w:val="1001"/>
        </w:numPr>
        <w:pStyle w:val="Compact"/>
      </w:pPr>
      <w:r>
        <w:t xml:space="preserve">To evaluate the perceived alignment (or misalignment) between design education outcomes at Jakarta institutions and the evolving skill requirements of employers in the local creative market.</w:t>
      </w:r>
    </w:p>
    <w:p>
      <w:pPr>
        <w:numPr>
          <w:ilvl w:val="0"/>
          <w:numId w:val="1001"/>
        </w:numPr>
        <w:pStyle w:val="Compact"/>
      </w:pPr>
      <w:r>
        <w:t xml:space="preserve">To identify key success factors and innovative practices adopted by leading</w:t>
      </w:r>
      <w:r>
        <w:t xml:space="preserve"> </w:t>
      </w:r>
      <w:r>
        <w:rPr>
          <w:iCs/>
          <w:i/>
        </w:rPr>
        <w:t xml:space="preserve">Graphic Designer</w:t>
      </w:r>
      <w:r>
        <w:t xml:space="preserve">s within the unique constraints and opportunities of</w:t>
      </w:r>
      <w:r>
        <w:t xml:space="preserve"> </w:t>
      </w:r>
      <w:r>
        <w:rPr>
          <w:bCs/>
          <w:b/>
        </w:rPr>
        <w:t xml:space="preserve">Indonesia Jakarta</w:t>
      </w:r>
      <w:r>
        <w:t xml:space="preserve">.</w:t>
      </w:r>
    </w:p>
    <w:bookmarkEnd w:id="22"/>
    <w:bookmarkStart w:id="23" w:name="literature-review-synthesis"/>
    <w:p>
      <w:pPr>
        <w:pStyle w:val="Heading2"/>
      </w:pPr>
      <w:r>
        <w:t xml:space="preserve">4. Literature Review (Synthesis)</w:t>
      </w:r>
    </w:p>
    <w:p>
      <w:pPr>
        <w:pStyle w:val="FirstParagraph"/>
      </w:pPr>
      <w:r>
        <w:t xml:space="preserve">The proposed research situates itself at the intersection of several scholarly streams. It draws on studies examining globalization's impact on cultural identity in Southeast Asian design (e.g., works by Yudhishthira), critiques of digital labor platforms affecting creative professionals globally, and Indonesian studies on the Creative Economy (Kemenparekraf). However, a critical gap exists: no major academic study has comprehensively documented the lived experience and adaptive strategies of</w:t>
      </w:r>
      <w:r>
        <w:t xml:space="preserve"> </w:t>
      </w:r>
      <w:r>
        <w:rPr>
          <w:iCs/>
          <w:i/>
        </w:rPr>
        <w:t xml:space="preserve">Graphic Designer</w:t>
      </w:r>
      <w:r>
        <w:t xml:space="preserve">s specifically within Jakarta. This proposal moves beyond theoretical discourse to center the voices and practices of Jakarta's practitioners, making it uniquely relevant for</w:t>
      </w:r>
      <w:r>
        <w:t xml:space="preserve"> </w:t>
      </w:r>
      <w:r>
        <w:rPr>
          <w:bCs/>
          <w:b/>
        </w:rPr>
        <w:t xml:space="preserve">Indonesia Jakarta</w:t>
      </w:r>
      <w:r>
        <w:t xml:space="preserve">'s development trajectory.</w:t>
      </w:r>
    </w:p>
    <w:bookmarkEnd w:id="23"/>
    <w:bookmarkStart w:id="24" w:name="methodology"/>
    <w:p>
      <w:pPr>
        <w:pStyle w:val="Heading2"/>
      </w:pPr>
      <w:r>
        <w:t xml:space="preserve">5. Methodology</w:t>
      </w:r>
    </w:p>
    <w:p>
      <w:pPr>
        <w:pStyle w:val="FirstParagraph"/>
      </w:pPr>
      <w:r>
        <w:t xml:space="preserve">A mixed-methods approach will be employed, ensuring both depth and breadth of understanding:</w:t>
      </w:r>
    </w:p>
    <w:p>
      <w:pPr>
        <w:numPr>
          <w:ilvl w:val="0"/>
          <w:numId w:val="1002"/>
        </w:numPr>
        <w:pStyle w:val="Compact"/>
      </w:pPr>
      <w:r>
        <w:rPr>
          <w:iCs/>
          <w:i/>
        </w:rPr>
        <w:t xml:space="preserve">Qualitative Phase (In-depth Interviews):</w:t>
      </w:r>
      <w:r>
        <w:t xml:space="preserve"> </w:t>
      </w:r>
      <w:r>
        <w:t xml:space="preserve">Conducting 30-40 semi-structured interviews with diverse Jakarta-based</w:t>
      </w:r>
      <w:r>
        <w:t xml:space="preserve"> </w:t>
      </w:r>
      <w:r>
        <w:rPr>
          <w:iCs/>
          <w:i/>
        </w:rPr>
        <w:t xml:space="preserve">Graphic Designer</w:t>
      </w:r>
      <w:r>
        <w:t xml:space="preserve">s (varying experience levels, employment types: agency staff, freelancers, in-house designers across sectors). Focus will be on daily challenges, creative decision-making processes regarding cultural integration, and perceptions of education/market fit.</w:t>
      </w:r>
    </w:p>
    <w:p>
      <w:pPr>
        <w:numPr>
          <w:ilvl w:val="0"/>
          <w:numId w:val="1002"/>
        </w:numPr>
        <w:pStyle w:val="Compact"/>
      </w:pPr>
      <w:r>
        <w:rPr>
          <w:iCs/>
          <w:i/>
        </w:rPr>
        <w:t xml:space="preserve">Case Study Analysis:</w:t>
      </w:r>
      <w:r>
        <w:t xml:space="preserve"> </w:t>
      </w:r>
      <w:r>
        <w:t xml:space="preserve">Selecting 5-7 prominent Jakarta-based design projects (e.g., branding for a local e-commerce platform, a culturally-sensitive NGO campaign) to analyze the successful (or failed) integration of local identity with commercial objectives.</w:t>
      </w:r>
    </w:p>
    <w:p>
      <w:pPr>
        <w:numPr>
          <w:ilvl w:val="0"/>
          <w:numId w:val="1002"/>
        </w:numPr>
        <w:pStyle w:val="Compact"/>
      </w:pPr>
      <w:r>
        <w:rPr>
          <w:iCs/>
          <w:i/>
        </w:rPr>
        <w:t xml:space="preserve">Document Analysis:</w:t>
      </w:r>
      <w:r>
        <w:t xml:space="preserve"> </w:t>
      </w:r>
      <w:r>
        <w:t xml:space="preserve">Reviewing curricula from major Jakarta design schools (e.g., Institut Kesenian Jakarta - IKJ, Binus University), job advertisements on local platforms, and industry reports from organizations like the Indonesian Design Association (ASDESI) to assess educational alignment and market demands.</w:t>
      </w:r>
    </w:p>
    <w:p>
      <w:pPr>
        <w:pStyle w:val="FirstParagraph"/>
      </w:pPr>
      <w:r>
        <w:t xml:space="preserve">Data will be analyzed thematically using NVivo software to identify recurring patterns, tensions, and innovative solutions within the Jakarta context. Ethical considerations regarding participant anonymity will be rigorously adhered to.</w:t>
      </w:r>
    </w:p>
    <w:bookmarkEnd w:id="24"/>
    <w:bookmarkStart w:id="25" w:name="significance-of-the-study"/>
    <w:p>
      <w:pPr>
        <w:pStyle w:val="Heading2"/>
      </w:pPr>
      <w:r>
        <w:t xml:space="preserve">6. Significance of the Study</w:t>
      </w:r>
    </w:p>
    <w:p>
      <w:pPr>
        <w:pStyle w:val="FirstParagraph"/>
      </w:pPr>
      <w:r>
        <w:t xml:space="preserve">This Thesis Proposal holds substantial significance for multiple stakeholders in</w:t>
      </w:r>
      <w:r>
        <w:t xml:space="preserve"> </w:t>
      </w:r>
      <w:r>
        <w:rPr>
          <w:bCs/>
          <w:b/>
        </w:rPr>
        <w:t xml:space="preserve">Indonesia Jakarta</w:t>
      </w:r>
      <w:r>
        <w:t xml:space="preserve">:</w:t>
      </w:r>
    </w:p>
    <w:p>
      <w:pPr>
        <w:numPr>
          <w:ilvl w:val="0"/>
          <w:numId w:val="1003"/>
        </w:numPr>
        <w:pStyle w:val="Compact"/>
      </w:pPr>
      <w:r>
        <w:rPr>
          <w:iCs/>
          <w:i/>
        </w:rPr>
        <w:t xml:space="preserve">Graphic Design Practitioners:</w:t>
      </w:r>
      <w:r>
        <w:t xml:space="preserve"> </w:t>
      </w:r>
      <w:r>
        <w:t xml:space="preserve">Provides a validated framework for understanding their professional landscape, highlighting strategies for cultural relevance and economic resilience within Jakarta.</w:t>
      </w:r>
    </w:p>
    <w:p>
      <w:pPr>
        <w:numPr>
          <w:ilvl w:val="0"/>
          <w:numId w:val="1003"/>
        </w:numPr>
        <w:pStyle w:val="Compact"/>
      </w:pPr>
      <w:r>
        <w:rPr>
          <w:iCs/>
          <w:i/>
        </w:rPr>
        <w:t xml:space="preserve">Educational Institutions (Jakarta):</w:t>
      </w:r>
      <w:r>
        <w:t xml:space="preserve"> </w:t>
      </w:r>
      <w:r>
        <w:t xml:space="preserve">Offers concrete data to inform curriculum development, ensuring design education better prepares graduates for the realities of the Jakarta job market and Indonesia's Creative Economy goals.</w:t>
      </w:r>
    </w:p>
    <w:p>
      <w:pPr>
        <w:numPr>
          <w:ilvl w:val="0"/>
          <w:numId w:val="1003"/>
        </w:numPr>
        <w:pStyle w:val="Compact"/>
      </w:pPr>
      <w:r>
        <w:rPr>
          <w:iCs/>
          <w:i/>
        </w:rPr>
        <w:t xml:space="preserve">Industry &amp; Government:</w:t>
      </w:r>
      <w:r>
        <w:t xml:space="preserve"> </w:t>
      </w:r>
      <w:r>
        <w:t xml:space="preserve">Equips organizations like Kemenparekraf and local creative hubs with evidence-based insights to develop targeted support programs, skills training initiatives, and policies fostering a sustainable design ecosystem in Jakarta.</w:t>
      </w:r>
    </w:p>
    <w:p>
      <w:pPr>
        <w:numPr>
          <w:ilvl w:val="0"/>
          <w:numId w:val="1003"/>
        </w:numPr>
        <w:pStyle w:val="Compact"/>
      </w:pPr>
      <w:r>
        <w:rPr>
          <w:iCs/>
          <w:i/>
        </w:rPr>
        <w:t xml:space="preserve">Academic Field:</w:t>
      </w:r>
      <w:r>
        <w:t xml:space="preserve"> </w:t>
      </w:r>
      <w:r>
        <w:t xml:space="preserve">Contributes a much-needed empirical study on contemporary graphic design practice within a major Southeast Asian metropolis, enriching global discourse on culturally situated creative labor in the digital age.</w:t>
      </w:r>
    </w:p>
    <w:bookmarkEnd w:id="25"/>
    <w:bookmarkStart w:id="26" w:name="expected-contribution"/>
    <w:p>
      <w:pPr>
        <w:pStyle w:val="Heading2"/>
      </w:pPr>
      <w:r>
        <w:t xml:space="preserve">7. Expected Contribution</w:t>
      </w:r>
    </w:p>
    <w:p>
      <w:pPr>
        <w:pStyle w:val="FirstParagraph"/>
      </w:pPr>
      <w:r>
        <w:t xml:space="preserve">This research is expected to produce actionable knowledge demonstrating how the professional identity of the</w:t>
      </w:r>
      <w:r>
        <w:t xml:space="preserve"> </w:t>
      </w:r>
      <w:r>
        <w:rPr>
          <w:iCs/>
          <w:i/>
        </w:rPr>
        <w:t xml:space="preserve">Graphic Designer</w:t>
      </w:r>
      <w:r>
        <w:t xml:space="preserve"> </w:t>
      </w:r>
      <w:r>
        <w:t xml:space="preserve">in</w:t>
      </w:r>
      <w:r>
        <w:t xml:space="preserve"> </w:t>
      </w:r>
      <w:r>
        <w:rPr>
          <w:bCs/>
          <w:b/>
        </w:rPr>
        <w:t xml:space="preserve">Indonesia Jakarta</w:t>
      </w:r>
      <w:r>
        <w:t xml:space="preserve"> </w:t>
      </w:r>
      <w:r>
        <w:t xml:space="preserve">evolves through strategic cultural engagement and adaptive innovation. The findings will move beyond mere description to offer a practical "playbook" for navigating Jakarta's competitive design landscape, emphasizing that authentic local cultural integration is not just an aesthetic choice but a key driver of market success and professional sustainability. This Thesis Proposal positions</w:t>
      </w:r>
      <w:r>
        <w:t xml:space="preserve"> </w:t>
      </w:r>
      <w:r>
        <w:rPr>
          <w:bCs/>
          <w:b/>
        </w:rPr>
        <w:t xml:space="preserve">Indonesia Jakarta</w:t>
      </w:r>
      <w:r>
        <w:t xml:space="preserve"> </w:t>
      </w:r>
      <w:r>
        <w:t xml:space="preserve">as the critical case study where the global challenges of digital labor, cultural identity, and creative education converge in a uniquely fertile environment.</w:t>
      </w:r>
    </w:p>
    <w:bookmarkEnd w:id="26"/>
    <w:bookmarkStart w:id="27" w:name="conclusion"/>
    <w:p>
      <w:pPr>
        <w:pStyle w:val="Heading2"/>
      </w:pPr>
      <w:r>
        <w:t xml:space="preserve">8. Conclusion</w:t>
      </w:r>
    </w:p>
    <w:p>
      <w:pPr>
        <w:pStyle w:val="FirstParagraph"/>
      </w:pPr>
      <w:r>
        <w:t xml:space="preserve">The role of the contemporary</w:t>
      </w:r>
      <w:r>
        <w:t xml:space="preserve"> </w:t>
      </w:r>
      <w:r>
        <w:rPr>
          <w:iCs/>
          <w:i/>
        </w:rPr>
        <w:t xml:space="preserve">Graphic Designer</w:t>
      </w:r>
      <w:r>
        <w:t xml:space="preserve"> </w:t>
      </w:r>
      <w:r>
        <w:t xml:space="preserve">in Jakarta is pivotal to Indonesia's creative economy ambitions. This Thesis Proposal outlines a necessary investigation into their specific realities within the dynamic context of Jakarta, addressing critical gaps in understanding how cultural identity and innovation intersect with professional practice. By centering the voices and experiences of designers working on the ground in</w:t>
      </w:r>
      <w:r>
        <w:t xml:space="preserve"> </w:t>
      </w:r>
      <w:r>
        <w:rPr>
          <w:bCs/>
          <w:b/>
        </w:rPr>
        <w:t xml:space="preserve">Indonesia Jakarta</w:t>
      </w:r>
      <w:r>
        <w:t xml:space="preserve">, this research promises significant contributions to practitioners, educators, policymakers, and academia alike. It seeks not only to document a profession but to empower it within the heart of Indonesia's creative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Identity and Innovation in Graphic Design Practice within Indonesia Jakarta</dc:title>
  <dc:creator/>
  <dc:language>en</dc:language>
  <cp:keywords/>
  <dcterms:created xsi:type="dcterms:W3CDTF">2025-12-09T06:17:40Z</dcterms:created>
  <dcterms:modified xsi:type="dcterms:W3CDTF">2025-12-09T06:17:40Z</dcterms:modified>
</cp:coreProperties>
</file>

<file path=docProps/custom.xml><?xml version="1.0" encoding="utf-8"?>
<Properties xmlns="http://schemas.openxmlformats.org/officeDocument/2006/custom-properties" xmlns:vt="http://schemas.openxmlformats.org/officeDocument/2006/docPropsVTypes"/>
</file>