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Contemporary</w:t>
      </w:r>
      <w:r>
        <w:t xml:space="preserve"> </w:t>
      </w:r>
      <w:r>
        <w:t xml:space="preserve">Practice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Italy</w:t>
      </w:r>
      <w:r>
        <w:t xml:space="preserve"> </w:t>
      </w:r>
      <w:r>
        <w:t xml:space="preserve">Rome</w:t>
      </w:r>
    </w:p>
    <w:bookmarkStart w:id="28" w:name="X125169cd289c8fa87adef4743b840e6cfa09732"/>
    <w:p>
      <w:pPr>
        <w:pStyle w:val="Heading1"/>
      </w:pPr>
      <w:r>
        <w:t xml:space="preserve">Thesis Proposal: The Evolution and Contemporary Practice of Graphic Designers in Italy Rome</w:t>
      </w:r>
    </w:p>
    <w:bookmarkStart w:id="20" w:name="introduction"/>
    <w:p>
      <w:pPr>
        <w:pStyle w:val="Heading2"/>
      </w:pPr>
      <w:r>
        <w:t xml:space="preserve">Introduction</w:t>
      </w:r>
    </w:p>
    <w:p>
      <w:pPr>
        <w:pStyle w:val="FirstParagraph"/>
      </w:pPr>
      <w:r>
        <w:t xml:space="preserve">This Thesis Proposal examines the dynamic role, challenges, and evolving creative identity of the contemporary</w:t>
      </w:r>
      <w:r>
        <w:t xml:space="preserve"> </w:t>
      </w:r>
      <w:r>
        <w:rPr>
          <w:bCs/>
          <w:b/>
        </w:rPr>
        <w:t xml:space="preserve">Graphic Designer</w:t>
      </w:r>
      <w:r>
        <w:t xml:space="preserve"> </w:t>
      </w:r>
      <w:r>
        <w:t xml:space="preserve">within the unique cultural and professional ecosystem of</w:t>
      </w:r>
      <w:r>
        <w:t xml:space="preserve"> </w:t>
      </w:r>
      <w:r>
        <w:rPr>
          <w:bCs/>
          <w:b/>
        </w:rPr>
        <w:t xml:space="preserve">Italy Rome</w:t>
      </w:r>
      <w:r>
        <w:t xml:space="preserve">. As a global hub for art, history, and innovation, Rome presents a compelling case study where centuries of visual heritage intersect with modern digital demands. This research seeks to understand how Graphic Designers in Rome navigate the tension between preserving Italy's rich artistic legacy—evident in Renaissance masterpieces and Baroque grandeur—and meeting the fast-paced needs of contemporary branding, digital media, and international markets. The significance of this study lies in its focus on</w:t>
      </w:r>
      <w:r>
        <w:t xml:space="preserve"> </w:t>
      </w:r>
      <w:r>
        <w:rPr>
          <w:bCs/>
          <w:b/>
        </w:rPr>
        <w:t xml:space="preserve">Italy Rome</w:t>
      </w:r>
      <w:r>
        <w:t xml:space="preserve"> </w:t>
      </w:r>
      <w:r>
        <w:t xml:space="preserve">as not merely a geographic location but a living canvas where design practice is deeply intertwined with cultural identity, urban space, and historical consciousness.</w:t>
      </w:r>
    </w:p>
    <w:bookmarkEnd w:id="20"/>
    <w:bookmarkStart w:id="21" w:name="X191a661a21d25c6d62a3716bca2e0000d3bd86f"/>
    <w:p>
      <w:pPr>
        <w:pStyle w:val="Heading2"/>
      </w:pPr>
      <w:r>
        <w:t xml:space="preserve">Literature Review: Contextualizing Rome's Design Landscape</w:t>
      </w:r>
    </w:p>
    <w:p>
      <w:pPr>
        <w:pStyle w:val="FirstParagraph"/>
      </w:pPr>
      <w:r>
        <w:t xml:space="preserve">Existing literature on Italian graphic design often centers on Milan’s commercial dominance or the theoretical frameworks of designers like Massimo Vignelli. However, scholarship addressing</w:t>
      </w:r>
      <w:r>
        <w:t xml:space="preserve"> </w:t>
      </w:r>
      <w:r>
        <w:rPr>
          <w:bCs/>
          <w:b/>
        </w:rPr>
        <w:t xml:space="preserve">Graphic Designer</w:t>
      </w:r>
      <w:r>
        <w:t xml:space="preserve"> </w:t>
      </w:r>
      <w:r>
        <w:t xml:space="preserve">practice specifically in Rome remains sparse and fragmented. Studies by scholars such as Rocco Mazzola (2018) highlight Rome’s role as a “visual archive,” where the city’s layered history—from ancient forums to Fascist-era architecture—shapes aesthetic sensibilities. Concurrently, reports from the Italian Association of Graphic Designers (AID—Associazione Italiana Disegno) note that Roman studios increasingly prioritize</w:t>
      </w:r>
      <w:r>
        <w:t xml:space="preserve"> </w:t>
      </w:r>
      <w:r>
        <w:rPr>
          <w:iCs/>
          <w:i/>
        </w:rPr>
        <w:t xml:space="preserve">heritage-conscious branding</w:t>
      </w:r>
      <w:r>
        <w:t xml:space="preserve">, particularly in tourism, fashion (e.g., Rome’s Fashion Week), and cultural institutions like the Vatican Museums. This research bridges a critical gap by analyzing how</w:t>
      </w:r>
      <w:r>
        <w:t xml:space="preserve"> </w:t>
      </w:r>
      <w:r>
        <w:rPr>
          <w:bCs/>
          <w:b/>
        </w:rPr>
        <w:t xml:space="preserve">Italy Rome</w:t>
      </w:r>
      <w:r>
        <w:t xml:space="preserve">’s unique urban fabric directly influences design methodology, moving beyond abstract theory to document lived professional experiences.</w:t>
      </w:r>
    </w:p>
    <w:bookmarkEnd w:id="21"/>
    <w:bookmarkStart w:id="22" w:name="research-problem-and-objectives"/>
    <w:p>
      <w:pPr>
        <w:pStyle w:val="Heading2"/>
      </w:pPr>
      <w:r>
        <w:t xml:space="preserve">Research Problem and Objectives</w:t>
      </w:r>
    </w:p>
    <w:p>
      <w:pPr>
        <w:pStyle w:val="FirstParagraph"/>
      </w:pPr>
      <w:r>
        <w:t xml:space="preserve">The central problem this Thesis Proposal addresses is the under-theorized adaptation of Graphic Designers in Rome to dual pressures: 1) the demand for culturally resonant work that honors local history, and 2) globalized digital standards. While designers in cities like Milan or Turin have been studied extensively, Rome’s position as a city where tourism, politics, and ancient monuments are inseparable from daily life creates distinct professional challenges. This thesis aims to:</w:t>
      </w:r>
    </w:p>
    <w:p>
      <w:pPr>
        <w:numPr>
          <w:ilvl w:val="0"/>
          <w:numId w:val="1001"/>
        </w:numPr>
        <w:pStyle w:val="Compact"/>
      </w:pPr>
      <w:r>
        <w:t xml:space="preserve">Identify key cultural touchstones influencing design decisions for Roman Graphic Designers (e.g., Vatican iconography, Renaissance typography, modern street art in Trastevere).</w:t>
      </w:r>
    </w:p>
    <w:p>
      <w:pPr>
        <w:numPr>
          <w:ilvl w:val="0"/>
          <w:numId w:val="1001"/>
        </w:numPr>
        <w:pStyle w:val="Compact"/>
      </w:pPr>
      <w:r>
        <w:t xml:space="preserve">Analyze how digital platforms (Instagram, UX/UI) reshape traditional design practices within Rome’s historical context.</w:t>
      </w:r>
    </w:p>
    <w:p>
      <w:pPr>
        <w:numPr>
          <w:ilvl w:val="0"/>
          <w:numId w:val="1001"/>
        </w:numPr>
        <w:pStyle w:val="Compact"/>
      </w:pPr>
      <w:r>
        <w:t xml:space="preserve">Assess the economic and educational infrastructure supporting</w:t>
      </w:r>
      <w:r>
        <w:t xml:space="preserve"> </w:t>
      </w:r>
      <w:r>
        <w:rPr>
          <w:bCs/>
          <w:b/>
        </w:rPr>
        <w:t xml:space="preserve">Graphic Designer</w:t>
      </w:r>
      <w:r>
        <w:t xml:space="preserve">s in</w:t>
      </w:r>
      <w:r>
        <w:t xml:space="preserve"> </w:t>
      </w:r>
      <w:r>
        <w:rPr>
          <w:bCs/>
          <w:b/>
        </w:rPr>
        <w:t xml:space="preserve">Italy Rome</w:t>
      </w:r>
      <w:r>
        <w:t xml:space="preserve">, including institutions like IED Rome and Accademia di Belle Arti di Roma.</w:t>
      </w:r>
    </w:p>
    <w:bookmarkEnd w:id="22"/>
    <w:bookmarkStart w:id="23" w:name="methodology"/>
    <w:p>
      <w:pPr>
        <w:pStyle w:val="Heading2"/>
      </w:pPr>
      <w:r>
        <w:t xml:space="preserve">Methodology</w:t>
      </w:r>
    </w:p>
    <w:p>
      <w:pPr>
        <w:pStyle w:val="FirstParagraph"/>
      </w:pPr>
      <w:r>
        <w:t xml:space="preserve">This study employs a mixed-methods approach grounded in qualitative fieldwork within</w:t>
      </w:r>
      <w:r>
        <w:t xml:space="preserve"> </w:t>
      </w:r>
      <w:r>
        <w:rPr>
          <w:bCs/>
          <w:b/>
        </w:rPr>
        <w:t xml:space="preserve">Italy Rome</w:t>
      </w:r>
      <w:r>
        <w:t xml:space="preserve">. Phase 1 involves in-depth interviews with 15 practicing Graphic Designers across diverse sectors (e.g., cultural heritage institutions, digital agencies like Studio Furlanetto, independent studios in Monti). Phase 2 comprises a comparative case study of three emblematic projects: the rebranding of Rome’s Metro system (2023), a campaign for the MAXXI Museum, and an NGO promoting sustainable tourism in Ostia Antica. These cases were selected to represent historical continuity vs. modern innovation. Data will be analyzed through thematic coding using NVivo software, with emphasis on how</w:t>
      </w:r>
      <w:r>
        <w:t xml:space="preserve"> </w:t>
      </w:r>
      <w:r>
        <w:rPr>
          <w:bCs/>
          <w:b/>
        </w:rPr>
        <w:t xml:space="preserve">Italy Rome</w:t>
      </w:r>
      <w:r>
        <w:t xml:space="preserve">’s physical and cultural landscape shaped design solutions. Ethical approval from Roma Tre University’s research board will be secured.</w:t>
      </w:r>
    </w:p>
    <w:bookmarkEnd w:id="23"/>
    <w:bookmarkStart w:id="24" w:name="theoretical-framework"/>
    <w:p>
      <w:pPr>
        <w:pStyle w:val="Heading2"/>
      </w:pPr>
      <w:r>
        <w:t xml:space="preserve">Theoretical Framework</w:t>
      </w:r>
    </w:p>
    <w:p>
      <w:pPr>
        <w:pStyle w:val="FirstParagraph"/>
      </w:pPr>
      <w:r>
        <w:t xml:space="preserve">The research is anchored in two interwoven theories: (1) *Cultural Geography of Design* (Crampton, 2015), which posits that place fundamentally shapes creative output, and (2) *Design as Cultural Dialogue* (Bertolucci &amp; De Marco, 2020), arguing that successful graphic design mediates between past and future. This framework will dissect how Roman Graphic Designers actively reinterpret historical motifs—such as classical lettering or mosaics—in digital interfaces or packaging, transforming Rome’s “living museum” into a dynamic brand narrative. For instance, the use of *carrara marble texture* in a luxury e-commerce site isn’t mere aesthetics; it’s an act of cultural translation.</w:t>
      </w:r>
    </w:p>
    <w:bookmarkEnd w:id="24"/>
    <w:bookmarkStart w:id="25" w:name="expected-contribution-and-significance"/>
    <w:p>
      <w:pPr>
        <w:pStyle w:val="Heading2"/>
      </w:pPr>
      <w:r>
        <w:t xml:space="preserve">Expected Contribution and Significance</w:t>
      </w:r>
    </w:p>
    <w:p>
      <w:pPr>
        <w:pStyle w:val="FirstParagraph"/>
      </w:pPr>
      <w:r>
        <w:t xml:space="preserve">This thesis will make three key contributions: First, it offers the first comprehensive analysis of Graphic Designer practice within Rome’s specific socio-cultural matrix, challenging the “Italy” as a monolithic design market. Second, it provides actionable insights for educational programs at Rome-based art schools to better prepare students for local industry demands. Third, it establishes a model for other historic cities (e.g., Athens, Lisbon) grappling with similar heritage-modernity tensions. Crucially, this work positions the</w:t>
      </w:r>
      <w:r>
        <w:t xml:space="preserve"> </w:t>
      </w:r>
      <w:r>
        <w:rPr>
          <w:bCs/>
          <w:b/>
        </w:rPr>
        <w:t xml:space="preserve">Graphic Designer</w:t>
      </w:r>
      <w:r>
        <w:t xml:space="preserve"> </w:t>
      </w:r>
      <w:r>
        <w:t xml:space="preserve">not as a technician but as a *cultural steward*—a role increasingly vital in Rome’s economy, where creative industries contribute over €3.2 billion annually to the city’s GDP (ISTAT, 2023). By focusing on</w:t>
      </w:r>
      <w:r>
        <w:t xml:space="preserve"> </w:t>
      </w:r>
      <w:r>
        <w:rPr>
          <w:bCs/>
          <w:b/>
        </w:rPr>
        <w:t xml:space="preserve">Italy Rome</w:t>
      </w:r>
      <w:r>
        <w:t xml:space="preserve">, the study underscores how design practice becomes a vehicle for sustaining cultural identity in an era of globalization.</w:t>
      </w:r>
    </w:p>
    <w:bookmarkEnd w:id="25"/>
    <w:bookmarkStart w:id="26" w:name="timeline-and-resources"/>
    <w:p>
      <w:pPr>
        <w:pStyle w:val="Heading2"/>
      </w:pPr>
      <w:r>
        <w:t xml:space="preserve">Timeline and Resources</w:t>
      </w:r>
    </w:p>
    <w:p>
      <w:pPr>
        <w:pStyle w:val="FirstParagraph"/>
      </w:pPr>
      <w:r>
        <w:t xml:space="preserve">The proposed research spans 18 months: Months 1–4 (literature review, ethics approval); Months 5–9 (interviews, case study collection); Months 10–14 (data analysis); Months 15–18 (thesis writing). Key resources include access to Rome’s Design Week archives, partnerships with the Rome City Council’s Culture Department, and collaboration with Roma Tre University’s Visual Communication Lab. Budget requirements are minimal (2,500) for travel within Rome and transcription services.</w:t>
      </w:r>
    </w:p>
    <w:bookmarkEnd w:id="26"/>
    <w:bookmarkStart w:id="27" w:name="conclusion"/>
    <w:p>
      <w:pPr>
        <w:pStyle w:val="Heading2"/>
      </w:pPr>
      <w:r>
        <w:t xml:space="preserve">Conclusion</w:t>
      </w:r>
    </w:p>
    <w:p>
      <w:pPr>
        <w:pStyle w:val="FirstParagraph"/>
      </w:pPr>
      <w:r>
        <w:t xml:space="preserve">In an age where digital saturation risks homogenizing global design, this Thesis Proposal argues that the Graphic Designer in</w:t>
      </w:r>
      <w:r>
        <w:t xml:space="preserve"> </w:t>
      </w:r>
      <w:r>
        <w:rPr>
          <w:bCs/>
          <w:b/>
        </w:rPr>
        <w:t xml:space="preserve">Italy Rome</w:t>
      </w:r>
      <w:r>
        <w:t xml:space="preserve"> </w:t>
      </w:r>
      <w:r>
        <w:t xml:space="preserve">occupies a pivotal space—translating millennia of artistic dialogue into contemporary visual language. By centering Rome’s unique urban and historical reality, this research transcends a mere academic exercise to become a practical roadmap for designers seeking to honor place while innovating. It affirms that the most compelling graphic work emerging from</w:t>
      </w:r>
      <w:r>
        <w:t xml:space="preserve"> </w:t>
      </w:r>
      <w:r>
        <w:rPr>
          <w:bCs/>
          <w:b/>
        </w:rPr>
        <w:t xml:space="preserve">Italy Rome</w:t>
      </w:r>
      <w:r>
        <w:t xml:space="preserve"> </w:t>
      </w:r>
      <w:r>
        <w:t xml:space="preserve">is not created *despite* its history, but because it engages in an ongoing conversation with it. This thesis will ultimately redefine how we understand the Graphic Designer’s role—not as a passive creator of images, but as an active participant in Rome’s ever-evolving visual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Contemporary Practice of Graphic Designers in Italy Rome</dc:title>
  <dc:creator/>
  <dc:language>en</dc:language>
  <cp:keywords/>
  <dcterms:created xsi:type="dcterms:W3CDTF">2026-07-20T14:56:24Z</dcterms:created>
  <dcterms:modified xsi:type="dcterms:W3CDTF">2026-07-20T14:56:24Z</dcterms:modified>
</cp:coreProperties>
</file>

<file path=docProps/custom.xml><?xml version="1.0" encoding="utf-8"?>
<Properties xmlns="http://schemas.openxmlformats.org/officeDocument/2006/custom-properties" xmlns:vt="http://schemas.openxmlformats.org/officeDocument/2006/docPropsVTypes"/>
</file>