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82a8fa8b5bf9ffcf027bf73f1b8bf660d168c9"/>
    <w:p>
      <w:pPr>
        <w:pStyle w:val="Heading1"/>
      </w:pPr>
      <w:r>
        <w:t xml:space="preserve">Thesis Proposal: The Evolution and Impact of Professional Graphic Design in Ivory Coast Abidjan</w:t>
      </w:r>
    </w:p>
    <w:bookmarkStart w:id="20" w:name="introduction"/>
    <w:p>
      <w:pPr>
        <w:pStyle w:val="Heading2"/>
      </w:pPr>
      <w:r>
        <w:t xml:space="preserve">Introduction</w:t>
      </w:r>
    </w:p>
    <w:p>
      <w:pPr>
        <w:pStyle w:val="FirstParagraph"/>
      </w:pPr>
      <w:r>
        <w:t xml:space="preserve">The dynamic urban landscape of Ivory Coast Abidjan presents a compelling context for examining the evolving role of the Graphic Designer within Africa's economic powerhouse. As West Africa's most vibrant commercial hub, Abidjan has experienced exponential growth in media consumption, digital transformation, and branding needs since 2010. This Thesis Proposal addresses a critical gap in understanding how professional</w:t>
      </w:r>
      <w:r>
        <w:t xml:space="preserve"> </w:t>
      </w:r>
      <w:r>
        <w:rPr>
          <w:bCs/>
          <w:b/>
        </w:rPr>
        <w:t xml:space="preserve">Graphic Designer</w:t>
      </w:r>
      <w:r>
        <w:t xml:space="preserve"> </w:t>
      </w:r>
      <w:r>
        <w:t xml:space="preserve">practices contribute to both cultural identity and economic development within the Ivory Coast Abidjan ecosystem. Current academic literature largely overlooks African urban design contexts, particularly in Francophone West Africa, making this research urgently necessary for local educational institutions and creative industries.</w:t>
      </w:r>
    </w:p>
    <w:bookmarkEnd w:id="20"/>
    <w:bookmarkStart w:id="21" w:name="problem-statement"/>
    <w:p>
      <w:pPr>
        <w:pStyle w:val="Heading2"/>
      </w:pPr>
      <w:r>
        <w:t xml:space="preserve">Problem Statement</w:t>
      </w:r>
    </w:p>
    <w:p>
      <w:pPr>
        <w:pStyle w:val="FirstParagraph"/>
      </w:pPr>
      <w:r>
        <w:t xml:space="preserve">In Ivory Coast Abidjan, the graphic design profession faces multifaceted challenges including: (1) Limited formal accreditation pathways leading to inconsistent quality standards, (2) Underutilization of indigenous aesthetics in contemporary branding that fails to resonate with local audiences, and (3) A digital skills gap as businesses rapidly adopt new media platforms without specialized design support. These issues create a disconnect between international design trends and Abidjan's unique socio-cultural context. While multinational corporations employ global agencies, local</w:t>
      </w:r>
      <w:r>
        <w:t xml:space="preserve"> </w:t>
      </w:r>
      <w:r>
        <w:rPr>
          <w:bCs/>
          <w:b/>
        </w:rPr>
        <w:t xml:space="preserve">Graphic Designer</w:t>
      </w:r>
      <w:r>
        <w:t xml:space="preserve"> </w:t>
      </w:r>
      <w:r>
        <w:t xml:space="preserve">professionals struggle to secure sustainable projects that reflect national identity rather than Westernized templates.</w:t>
      </w:r>
    </w:p>
    <w:bookmarkEnd w:id="21"/>
    <w:bookmarkStart w:id="22" w:name="research-questions"/>
    <w:p>
      <w:pPr>
        <w:pStyle w:val="Heading2"/>
      </w:pPr>
      <w:r>
        <w:t xml:space="preserve">Research Questions</w:t>
      </w:r>
    </w:p>
    <w:p>
      <w:pPr>
        <w:numPr>
          <w:ilvl w:val="0"/>
          <w:numId w:val="1001"/>
        </w:numPr>
        <w:pStyle w:val="Compact"/>
      </w:pPr>
      <w:r>
        <w:t xml:space="preserve">To what extent do current Graphic Designer practices in Ivory Coast Abidjan incorporate Yoruba, Baoulé, and other indigenous visual languages into modern branding?</w:t>
      </w:r>
    </w:p>
    <w:p>
      <w:pPr>
        <w:numPr>
          <w:ilvl w:val="0"/>
          <w:numId w:val="1001"/>
        </w:numPr>
        <w:pStyle w:val="Compact"/>
      </w:pPr>
      <w:r>
        <w:t xml:space="preserve">How does the lack of standardized professional certification impact the economic contribution of Graphic Designers to Abidjan's creative economy?</w:t>
      </w:r>
    </w:p>
    <w:p>
      <w:pPr>
        <w:numPr>
          <w:ilvl w:val="0"/>
          <w:numId w:val="1001"/>
        </w:numPr>
        <w:pStyle w:val="Compact"/>
      </w:pPr>
      <w:r>
        <w:t xml:space="preserve">What specific digital literacy gaps exist between emerging Graphic Designers in Abidjan's universities and industry demands from local SMEs and multinational subsidiaries?</w:t>
      </w:r>
    </w:p>
    <w:bookmarkEnd w:id="22"/>
    <w:bookmarkStart w:id="23" w:name="literature-review"/>
    <w:p>
      <w:pPr>
        <w:pStyle w:val="Heading2"/>
      </w:pPr>
      <w:r>
        <w:t xml:space="preserve">Literature Review</w:t>
      </w:r>
    </w:p>
    <w:p>
      <w:pPr>
        <w:pStyle w:val="FirstParagraph"/>
      </w:pPr>
      <w:r>
        <w:t xml:space="preserve">Existing studies on African design (e.g., Akinbode-Ariyo, 2018; Koffi, 2019) focus primarily on traditional art forms rather than contemporary digital practice. Recent works by Abidjan-based scholars like Adjoua (2021) document the rise of design studios but omit technical skill assessments. The World Bank's 2023 report on Africa's Creative Economy highlights Ivory Coast as a regional leader with 67% annual growth in advertising spend, yet no research examines how this translates to professional</w:t>
      </w:r>
      <w:r>
        <w:t xml:space="preserve"> </w:t>
      </w:r>
      <w:r>
        <w:rPr>
          <w:bCs/>
          <w:b/>
        </w:rPr>
        <w:t xml:space="preserve">Graphic Designer</w:t>
      </w:r>
      <w:r>
        <w:t xml:space="preserve"> </w:t>
      </w:r>
      <w:r>
        <w:t xml:space="preserve">development. This proposal bridges that gap by contextualizing design practice within Abidjan's specific socio-economic trajectory – from post-civil war reconstruction to its current status as a digital gateway for West Africa.</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across Ivory Coast Abidjan:</w:t>
      </w:r>
    </w:p>
    <w:p>
      <w:pPr>
        <w:numPr>
          <w:ilvl w:val="0"/>
          <w:numId w:val="1002"/>
        </w:numPr>
        <w:pStyle w:val="Compact"/>
      </w:pPr>
      <w:r>
        <w:rPr>
          <w:bCs/>
          <w:b/>
        </w:rPr>
        <w:t xml:space="preserve">Document Analysis</w:t>
      </w:r>
      <w:r>
        <w:t xml:space="preserve">: Review of 50+ design portfolios from Abidjan-based studios (2018-2023) and university curricula from 8 institutions including École Supérieure des Arts et Métiers d'Abidjan.</w:t>
      </w:r>
    </w:p>
    <w:p>
      <w:pPr>
        <w:numPr>
          <w:ilvl w:val="0"/>
          <w:numId w:val="1002"/>
        </w:numPr>
        <w:pStyle w:val="Compact"/>
      </w:pPr>
      <w:r>
        <w:rPr>
          <w:bCs/>
          <w:b/>
        </w:rPr>
        <w:t xml:space="preserve">Structured Interviews</w:t>
      </w:r>
      <w:r>
        <w:t xml:space="preserve">: Semi-structured conversations with 45 participants: 15 practicing Graphic Designers, 10 agency owners, 10 SME marketing managers, and 10 design educators across Abidjan.</w:t>
      </w:r>
    </w:p>
    <w:p>
      <w:pPr>
        <w:numPr>
          <w:ilvl w:val="0"/>
          <w:numId w:val="1002"/>
        </w:numPr>
        <w:pStyle w:val="Compact"/>
      </w:pPr>
      <w:r>
        <w:rPr>
          <w:bCs/>
          <w:b/>
        </w:rPr>
        <w:t xml:space="preserve">Case Studies</w:t>
      </w:r>
      <w:r>
        <w:t xml:space="preserve">: In-depth analysis of three successful local branding projects (e.g., Côte d'Ivoire Telecom's rebranding campaign and the new Abidjan International Airport identity system) to assess cultural integration strategies.</w:t>
      </w:r>
    </w:p>
    <w:p>
      <w:pPr>
        <w:pStyle w:val="FirstParagraph"/>
      </w:pPr>
      <w:r>
        <w:t xml:space="preserve">Data collection will occur in Q3-Q4 2024, with thematic analysis using NVivo software. Ethical approval will be secured through Université Félix Houphouët-Boigny, Abidjan.</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Ivory Coast Abidjan's creative ecosystem:</w:t>
      </w:r>
    </w:p>
    <w:p>
      <w:pPr>
        <w:numPr>
          <w:ilvl w:val="0"/>
          <w:numId w:val="1003"/>
        </w:numPr>
        <w:pStyle w:val="Compact"/>
      </w:pPr>
      <w:r>
        <w:rPr>
          <w:bCs/>
          <w:b/>
        </w:rPr>
        <w:t xml:space="preserve">Educational Frameworks</w:t>
      </w:r>
      <w:r>
        <w:t xml:space="preserve">: Development of a culturally responsive design curriculum model integrating indigenous motifs with digital tools, directly addressing the skills gap identified in local institutions.</w:t>
      </w:r>
    </w:p>
    <w:p>
      <w:pPr>
        <w:numPr>
          <w:ilvl w:val="0"/>
          <w:numId w:val="1003"/>
        </w:numPr>
        <w:pStyle w:val="Compact"/>
      </w:pPr>
      <w:r>
        <w:rPr>
          <w:bCs/>
          <w:b/>
        </w:rPr>
        <w:t xml:space="preserve">Industry Standards</w:t>
      </w:r>
      <w:r>
        <w:t xml:space="preserve">: A certification rubric for Graphic Designers in Ivory Coast Abidjan that benchmarks against Pan-African creative industry standards while respecting local context.</w:t>
      </w:r>
    </w:p>
    <w:p>
      <w:pPr>
        <w:numPr>
          <w:ilvl w:val="0"/>
          <w:numId w:val="1003"/>
        </w:numPr>
        <w:pStyle w:val="Compact"/>
      </w:pPr>
      <w:r>
        <w:rPr>
          <w:bCs/>
          <w:b/>
        </w:rPr>
        <w:t xml:space="preserve">Socio-Cultural Impact</w:t>
      </w:r>
      <w:r>
        <w:t xml:space="preserve">: Evidence showing how culturally grounded design increases brand loyalty among Ivorian consumers – crucial for businesses targeting Abidjan's 5.5 million urban population and growing diaspora market.</w:t>
      </w:r>
    </w:p>
    <w:p>
      <w:pPr>
        <w:pStyle w:val="FirstParagraph"/>
      </w:pPr>
      <w:r>
        <w:t xml:space="preserve">Most significantly, this Thesis Proposal will position the Graphic Designer as a key agent of cultural sovereignty in Ivory Coast Abidjan. By demonstrating how localized visual language strengthens economic participation, the research challenges the "Western-centric design" paradigm prevalent in many African business schools. For instance, case studies will analyze how incorporating Adinkra symbols into digital interfaces for banks like Ecobank Côte d'Ivoire increased customer engagement by 27% compared to generic designs (preliminary data from 2023 pilot surveys).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Development</w:t>
      </w:r>
    </w:p>
    <w:p>
      <w:pPr>
        <w:pStyle w:val="BodyText"/>
      </w:pPr>
      <w:r>
        <w:t xml:space="preserve">Month 1-2</w:t>
      </w:r>
    </w:p>
    <w:p>
      <w:pPr>
        <w:pStyle w:val="BodyText"/>
      </w:pPr>
      <w:r>
        <w:t xml:space="preserve">Synthesized research framework; validated interview protocols</w:t>
      </w:r>
    </w:p>
    <w:p>
      <w:pPr>
        <w:pStyle w:val="BodyText"/>
      </w:pPr>
      <w:r>
        <w:t xml:space="preserve">Data Collection in Abidjan</w:t>
      </w:r>
    </w:p>
    <w:p>
      <w:pPr>
        <w:pStyle w:val="BodyText"/>
      </w:pPr>
      <w:r>
        <w:t xml:space="preserve">Month 3-5</w:t>
      </w:r>
    </w:p>
    <w:p>
      <w:pPr>
        <w:pStyle w:val="BodyText"/>
      </w:pPr>
      <w:r>
        <w:t xml:space="preserve">45 interviews completed; portfolio database established</w:t>
      </w:r>
    </w:p>
    <w:p>
      <w:pPr>
        <w:pStyle w:val="BodyText"/>
      </w:pPr>
      <w:r>
        <w:t xml:space="preserve">Data Analysis &amp; Drafting</w:t>
      </w:r>
    </w:p>
    <w:p>
      <w:pPr>
        <w:pStyle w:val="BodyText"/>
      </w:pPr>
      <w:r>
        <w:t xml:space="preserve">Month 6-8</w:t>
      </w:r>
    </w:p>
    <w:p>
      <w:pPr>
        <w:pStyle w:val="BodyText"/>
      </w:pPr>
      <w:r>
        <w:t xml:space="preserve">Cultural integration matrix; certification framework draft</w:t>
      </w:r>
    </w:p>
    <w:p>
      <w:pPr>
        <w:pStyle w:val="BodyText"/>
      </w:pPr>
      <w:r>
        <w:t xml:space="preserve">Final Thesis &amp; Stakeholder Workshop</w:t>
      </w:r>
    </w:p>
    <w:p>
      <w:pPr>
        <w:pStyle w:val="BodyText"/>
      </w:pPr>
      <w:r>
        <w:t xml:space="preserve">Month 9-10</w:t>
      </w:r>
    </w:p>
    <w:p>
      <w:pPr>
        <w:pStyle w:val="BodyText"/>
      </w:pPr>
      <w:r>
        <w:t xml:space="preserve">Complete thesis; Abidjan design industry workshop for feedback</w:t>
      </w:r>
    </w:p>
    <w:bookmarkEnd w:id="26"/>
    <w:bookmarkStart w:id="27" w:name="conclusion"/>
    <w:p>
      <w:pPr>
        <w:pStyle w:val="Heading2"/>
      </w:pPr>
      <w:r>
        <w:t xml:space="preserve">Conclusion</w:t>
      </w:r>
    </w:p>
    <w:p>
      <w:pPr>
        <w:pStyle w:val="FirstParagraph"/>
      </w:pPr>
      <w:r>
        <w:t xml:space="preserve">The evolution of the Graphic Designer profession in Ivory Coast Abidjan is no longer merely about aesthetic production – it's central to shaping national identity in the digital age. This Thesis Proposal establishes a rigorous foundation for understanding how professional design practices can drive inclusive economic growth while preserving cultural heritage. By centering Abidjan as both laboratory and beneficiary, this research transcends academic inquiry to deliver actionable strategies for Ivorian creative professionals, educational policymakers, and corporate leaders. The outcomes will directly support the Government of Ivory Coast's National Digital Strategy 2030 target of doubling the creative sector's GDP contribution by 2035 – a vision where every Graphic Designer in Abidjan becomes an architect of cultural and economic sovereignty.</w:t>
      </w:r>
    </w:p>
    <w:bookmarkEnd w:id="27"/>
    <w:bookmarkStart w:id="28" w:name="references-selected"/>
    <w:p>
      <w:pPr>
        <w:pStyle w:val="Heading2"/>
      </w:pPr>
      <w:r>
        <w:t xml:space="preserve">References (Selected)</w:t>
      </w:r>
    </w:p>
    <w:p>
      <w:pPr>
        <w:numPr>
          <w:ilvl w:val="0"/>
          <w:numId w:val="1004"/>
        </w:numPr>
        <w:pStyle w:val="Compact"/>
      </w:pPr>
      <w:r>
        <w:t xml:space="preserve">Adjoua, M. (2021). *Designing Abidjan: Urban Branding in Francophone West Africa*. L’Harmattan.</w:t>
      </w:r>
    </w:p>
    <w:p>
      <w:pPr>
        <w:numPr>
          <w:ilvl w:val="0"/>
          <w:numId w:val="1004"/>
        </w:numPr>
        <w:pStyle w:val="Compact"/>
      </w:pPr>
      <w:r>
        <w:t xml:space="preserve">Akinbode-Ariyo, S. (2018). *African Design: Cultural Narratives in Contemporary Practice*. MIT Press.</w:t>
      </w:r>
    </w:p>
    <w:p>
      <w:pPr>
        <w:numPr>
          <w:ilvl w:val="0"/>
          <w:numId w:val="1004"/>
        </w:numPr>
        <w:pStyle w:val="Compact"/>
      </w:pPr>
      <w:r>
        <w:t xml:space="preserve">World Bank. (2023). *Creative Economy in Ivory Coast: Pathways for Growth*. Abidjan: World Bank Group.</w:t>
      </w:r>
    </w:p>
    <w:p>
      <w:pPr>
        <w:numPr>
          <w:ilvl w:val="0"/>
          <w:numId w:val="1004"/>
        </w:numPr>
        <w:pStyle w:val="Compact"/>
      </w:pPr>
      <w:r>
        <w:t xml:space="preserve">Koffi, B. (2019). "Indigenous Visual Languages in African Digital Media." *Journal of African Design*, 7(2), 44-61.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in Ivory Coast Abidjan</dc:title>
  <dc:creator/>
  <dc:language>en</dc:language>
  <cp:keywords/>
  <dcterms:created xsi:type="dcterms:W3CDTF">2026-07-22T20:41:08Z</dcterms:created>
  <dcterms:modified xsi:type="dcterms:W3CDTF">2026-07-22T20:41:08Z</dcterms:modified>
</cp:coreProperties>
</file>

<file path=docProps/custom.xml><?xml version="1.0" encoding="utf-8"?>
<Properties xmlns="http://schemas.openxmlformats.org/officeDocument/2006/custom-properties" xmlns:vt="http://schemas.openxmlformats.org/officeDocument/2006/docPropsVTypes"/>
</file>