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Morocco</w:t>
      </w:r>
      <w:r>
        <w:t xml:space="preserve"> </w:t>
      </w:r>
      <w:r>
        <w:t xml:space="preserve">Casablanca's</w:t>
      </w:r>
      <w:r>
        <w:t xml:space="preserve"> </w:t>
      </w:r>
      <w:r>
        <w:t xml:space="preserve">Creative</w:t>
      </w:r>
      <w:r>
        <w:t xml:space="preserve"> </w:t>
      </w:r>
      <w:r>
        <w:t xml:space="preserve">Landscape</w:t>
      </w:r>
    </w:p>
    <w:bookmarkStart w:id="28" w:name="X40fc8e4cfcb43ba8996b9321055bcf7e3e7accd"/>
    <w:p>
      <w:pPr>
        <w:pStyle w:val="Heading1"/>
      </w:pPr>
      <w:r>
        <w:t xml:space="preserve">Thesis Proposal: Navigating Cultural Identity and Market Demands - The Contemporary Graphic Designer in Morocco Casablanca</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Graphic Designer within the dynamic urban environment of Morocco Casablanca. As Morocco's economic and cultural hub, Casablanca presents a unique microcosm where traditional Moroccan aesthetics intersect with global digital trends, creating both opportunities and challenges for local creative professionals. This research addresses a significant gap in academic literature by focusing specifically on the contextual realities faced by Graphic Designers operating in this specific North African metropolis. The study aims to identify key drivers shaping the Graphic Designer's role, assess current challenges related to cultural identity and market adaptation, and propose actionable strategies for professional development within Morocco Casablanca's distinct creative ecosystem. This Thesis Proposal establishes the foundation for rigorous academic inquiry into a vital yet understudied facet of Morocco's contemporary visual culture.</w:t>
      </w:r>
    </w:p>
    <w:bookmarkEnd w:id="20"/>
    <w:bookmarkStart w:id="21" w:name="X1aefb4d8c5f830733d60d3bc301b2856ce1a3e6"/>
    <w:p>
      <w:pPr>
        <w:pStyle w:val="Heading2"/>
      </w:pPr>
      <w:r>
        <w:t xml:space="preserve">1. Introduction: The Imperative of Contextualized Research</w:t>
      </w:r>
    </w:p>
    <w:p>
      <w:pPr>
        <w:pStyle w:val="FirstParagraph"/>
      </w:pPr>
      <w:r>
        <w:t xml:space="preserve">The field of graphic design in Morocco, particularly within the sprawling and economically vibrant city of Casablanca, requires nuanced academic attention. While global design trends dominate digital platforms, the specific challenges and opportunities confronting a Graphic Designer based in Morocco Casablanca remain poorly documented. The rapid urbanization, increasing digital adoption by Moroccan businesses (including SMEs), and a growing local demand for culturally resonant branding create a fertile yet complex ground for the Graphic Designer. This Thesis Proposal argues that understanding the unique pressures – from client expectations blending traditional Moroccan motifs with modern minimalism to navigating technical constraints of Arabic typography in digital media – is paramount. Ignoring this specific context risks producing generic design theories irrelevant to the realities faced by a Graphic Designer operating within Morocco Casablanca's market.</w:t>
      </w:r>
    </w:p>
    <w:bookmarkEnd w:id="21"/>
    <w:bookmarkStart w:id="22" w:name="X2e83889e3f742d6b2efaaef42a12866375bf6ed"/>
    <w:p>
      <w:pPr>
        <w:pStyle w:val="Heading2"/>
      </w:pPr>
      <w:r>
        <w:t xml:space="preserve">2. Problem Statement: The Gap in Localized Design Practice</w:t>
      </w:r>
    </w:p>
    <w:p>
      <w:pPr>
        <w:pStyle w:val="FirstParagraph"/>
      </w:pPr>
      <w:r>
        <w:t xml:space="preserve">Current academic discourse on graphic design in Africa often focuses on macro-regional trends or applies Western frameworks without sufficient adaptation to local North African contexts, particularly Morocco Casablanca. There is a notable absence of empirical research examining how the specific socio-economic environment, cultural heritage (Amazigh and Arab-Islamic influences), and digital infrastructure of Morocco Casablanca directly shape the day-to-day work, professional identity, and career trajectories of the Graphic Designer. Key challenges include:</w:t>
      </w:r>
    </w:p>
    <w:p>
      <w:pPr>
        <w:numPr>
          <w:ilvl w:val="0"/>
          <w:numId w:val="1001"/>
        </w:numPr>
        <w:pStyle w:val="Compact"/>
      </w:pPr>
      <w:r>
        <w:rPr>
          <w:bCs/>
          <w:b/>
        </w:rPr>
        <w:t xml:space="preserve">Cultural Authenticity vs. Global Trends:</w:t>
      </w:r>
      <w:r>
        <w:t xml:space="preserve"> </w:t>
      </w:r>
      <w:r>
        <w:t xml:space="preserve">Balancing client requests for "modern" global aesthetics with expectations for culturally authentic Moroccan representation.</w:t>
      </w:r>
    </w:p>
    <w:p>
      <w:pPr>
        <w:numPr>
          <w:ilvl w:val="0"/>
          <w:numId w:val="1001"/>
        </w:numPr>
        <w:pStyle w:val="Compact"/>
      </w:pPr>
      <w:r>
        <w:rPr>
          <w:bCs/>
          <w:b/>
        </w:rPr>
        <w:t xml:space="preserve">Technical &amp; Market Limitations:</w:t>
      </w:r>
      <w:r>
        <w:t xml:space="preserve"> </w:t>
      </w:r>
      <w:r>
        <w:t xml:space="preserve">Navigating constraints in Arabic language digital typography, budget limitations of local SMEs, and the competitive pressure from international agencies.</w:t>
      </w:r>
    </w:p>
    <w:p>
      <w:pPr>
        <w:numPr>
          <w:ilvl w:val="0"/>
          <w:numId w:val="1001"/>
        </w:numPr>
        <w:pStyle w:val="Compact"/>
      </w:pPr>
      <w:r>
        <w:rPr>
          <w:bCs/>
          <w:b/>
        </w:rPr>
        <w:t xml:space="preserve">Evolving Client Expectations:</w:t>
      </w:r>
      <w:r>
        <w:t xml:space="preserve"> </w:t>
      </w:r>
      <w:r>
        <w:t xml:space="preserve">Clients (both businesses and institutions) increasingly demand digital-first solutions but often lack clear understanding of design processes or value.</w:t>
      </w:r>
    </w:p>
    <w:p>
      <w:pPr>
        <w:pStyle w:val="FirstParagraph"/>
      </w:pPr>
      <w:r>
        <w:t xml:space="preserve">This Thesis Proposal seeks to fill this critical research gap by centering the experience and challenges of the Graphic Designer within Morocco Casablanca, moving beyond theoretical generalizations.</w:t>
      </w:r>
    </w:p>
    <w:bookmarkEnd w:id="22"/>
    <w:bookmarkStart w:id="23" w:name="research-objectives"/>
    <w:p>
      <w:pPr>
        <w:pStyle w:val="Heading2"/>
      </w:pPr>
      <w:r>
        <w:t xml:space="preserve">3. Research Objectives</w:t>
      </w:r>
    </w:p>
    <w:p>
      <w:pPr>
        <w:pStyle w:val="FirstParagraph"/>
      </w:pPr>
      <w:r>
        <w:t xml:space="preserve">The primary aim of this Thesis is to conduct a comprehensive study of the Graphic Designer's professional experience in Morocco Casablanca. Specific objectives include:</w:t>
      </w:r>
    </w:p>
    <w:p>
      <w:pPr>
        <w:numPr>
          <w:ilvl w:val="0"/>
          <w:numId w:val="1002"/>
        </w:numPr>
        <w:pStyle w:val="Compact"/>
      </w:pPr>
      <w:r>
        <w:t xml:space="preserve">To map the current creative ecosystem and key employers within Casablanca that hire Graphic Designers.</w:t>
      </w:r>
    </w:p>
    <w:p>
      <w:pPr>
        <w:numPr>
          <w:ilvl w:val="0"/>
          <w:numId w:val="1002"/>
        </w:numPr>
        <w:pStyle w:val="Compact"/>
      </w:pPr>
      <w:r>
        <w:t xml:space="preserve">To identify and analyze the predominant cultural, technical, and market challenges faced by practicing Graphic Designers in Morocco Casablanca.</w:t>
      </w:r>
    </w:p>
    <w:p>
      <w:pPr>
        <w:numPr>
          <w:ilvl w:val="0"/>
          <w:numId w:val="1002"/>
        </w:numPr>
        <w:pStyle w:val="Compact"/>
      </w:pPr>
      <w:r>
        <w:t xml:space="preserve">To explore how Graphic Designers actively negotiate their professional identity amidst pressures for cultural authenticity versus global design standards.</w:t>
      </w:r>
    </w:p>
    <w:p>
      <w:pPr>
        <w:numPr>
          <w:ilvl w:val="0"/>
          <w:numId w:val="1002"/>
        </w:numPr>
        <w:pStyle w:val="Compact"/>
      </w:pPr>
      <w:r>
        <w:t xml:space="preserve">To assess the impact of digital platform adoption (social media, e-commerce) on the scope and demand for the Graphic Designer's services within Morocco's largest city.</w:t>
      </w:r>
    </w:p>
    <w:p>
      <w:pPr>
        <w:numPr>
          <w:ilvl w:val="0"/>
          <w:numId w:val="1002"/>
        </w:numPr>
        <w:pStyle w:val="Compact"/>
      </w:pPr>
      <w:r>
        <w:t xml:space="preserve">To develop context-specific recommendations for professional development, education pathways, and strategic positioning for Graphic Designers operating in Morocco Casablanca.</w:t>
      </w:r>
    </w:p>
    <w:bookmarkEnd w:id="23"/>
    <w:bookmarkStart w:id="24" w:name="methodology"/>
    <w:p>
      <w:pPr>
        <w:pStyle w:val="Heading2"/>
      </w:pPr>
      <w:r>
        <w:t xml:space="preserve">4. Methodology</w:t>
      </w:r>
    </w:p>
    <w:p>
      <w:pPr>
        <w:pStyle w:val="FirstParagraph"/>
      </w:pPr>
      <w:r>
        <w:t xml:space="preserve">This research will employ a mixed-methods approach designed for contextual depth:</w:t>
      </w:r>
    </w:p>
    <w:p>
      <w:pPr>
        <w:numPr>
          <w:ilvl w:val="0"/>
          <w:numId w:val="1003"/>
        </w:numPr>
        <w:pStyle w:val="Compact"/>
      </w:pPr>
      <w:r>
        <w:rPr>
          <w:bCs/>
          <w:b/>
        </w:rPr>
        <w:t xml:space="preserve">Qualitative Case Studies:</w:t>
      </w:r>
      <w:r>
        <w:t xml:space="preserve"> </w:t>
      </w:r>
      <w:r>
        <w:t xml:space="preserve">In-depth, semi-structured interviews with 15-20 practicing Graphic Designers across diverse specializations (branding, digital, print) based in Morocco Casablanca.</w:t>
      </w:r>
    </w:p>
    <w:p>
      <w:pPr>
        <w:numPr>
          <w:ilvl w:val="0"/>
          <w:numId w:val="1003"/>
        </w:numPr>
        <w:pStyle w:val="Compact"/>
      </w:pPr>
      <w:r>
        <w:rPr>
          <w:bCs/>
          <w:b/>
        </w:rPr>
        <w:t xml:space="preserve">Document Analysis:</w:t>
      </w:r>
      <w:r>
        <w:t xml:space="preserve"> </w:t>
      </w:r>
      <w:r>
        <w:t xml:space="preserve">Examination of local design portfolios, marketing materials from prominent Casablanca businesses (2019-2024), and relevant policy documents from Moroccan creative sector initiatives.</w:t>
      </w:r>
    </w:p>
    <w:p>
      <w:pPr>
        <w:numPr>
          <w:ilvl w:val="0"/>
          <w:numId w:val="1003"/>
        </w:numPr>
        <w:pStyle w:val="Compact"/>
      </w:pPr>
      <w:r>
        <w:rPr>
          <w:bCs/>
          <w:b/>
        </w:rPr>
        <w:t xml:space="preserve">Focus Groups:</w:t>
      </w:r>
      <w:r>
        <w:t xml:space="preserve"> </w:t>
      </w:r>
      <w:r>
        <w:t xml:space="preserve">Two focus groups with key stakeholders including Design Agency Owners, Marketing Managers from major Casablanca-based companies, and representatives of the Moroccan Association for Designers (AMD) to triangulate findings.</w:t>
      </w:r>
    </w:p>
    <w:p>
      <w:pPr>
        <w:pStyle w:val="FirstParagraph"/>
      </w:pPr>
      <w:r>
        <w:t xml:space="preserve">All data collection will prioritize ethical research practices within Morocco's cultural context. Analysis will utilize thematic coding to identify recurring patterns and unique insights specific to Morocco Casablanca's environment.</w:t>
      </w:r>
    </w:p>
    <w:bookmarkEnd w:id="24"/>
    <w:bookmarkStart w:id="25" w:name="significance-of-the-research"/>
    <w:p>
      <w:pPr>
        <w:pStyle w:val="Heading2"/>
      </w:pPr>
      <w:r>
        <w:t xml:space="preserve">5. Significance of the Research</w:t>
      </w:r>
    </w:p>
    <w:p>
      <w:pPr>
        <w:pStyle w:val="FirstParagraph"/>
      </w:pPr>
      <w:r>
        <w:t xml:space="preserve">This Thesis Proposal holds significant value for multiple stakeholders:</w:t>
      </w:r>
    </w:p>
    <w:p>
      <w:pPr>
        <w:numPr>
          <w:ilvl w:val="0"/>
          <w:numId w:val="1004"/>
        </w:numPr>
        <w:pStyle w:val="Compact"/>
      </w:pPr>
      <w:r>
        <w:rPr>
          <w:bCs/>
          <w:b/>
        </w:rPr>
        <w:t xml:space="preserve">Graphic Designers in Morocco Casablanca:</w:t>
      </w:r>
      <w:r>
        <w:t xml:space="preserve"> </w:t>
      </w:r>
      <w:r>
        <w:t xml:space="preserve">Provides evidence-based insights to inform career strategies, skill development, and professional advocacy within their specific market.</w:t>
      </w:r>
    </w:p>
    <w:p>
      <w:pPr>
        <w:numPr>
          <w:ilvl w:val="0"/>
          <w:numId w:val="1004"/>
        </w:numPr>
        <w:pStyle w:val="Compact"/>
      </w:pPr>
      <w:r>
        <w:rPr>
          <w:bCs/>
          <w:b/>
        </w:rPr>
        <w:t xml:space="preserve">Design Education Institutions:</w:t>
      </w:r>
      <w:r>
        <w:t xml:space="preserve"> </w:t>
      </w:r>
      <w:r>
        <w:t xml:space="preserve">Offers critical data to refine curricula in Moroccan design schools (e.g., ENSA Casablanca) towards greater relevance for local industry needs.</w:t>
      </w:r>
    </w:p>
    <w:p>
      <w:pPr>
        <w:numPr>
          <w:ilvl w:val="0"/>
          <w:numId w:val="1004"/>
        </w:numPr>
        <w:pStyle w:val="Compact"/>
      </w:pPr>
      <w:r>
        <w:rPr>
          <w:bCs/>
          <w:b/>
        </w:rPr>
        <w:t xml:space="preserve">Businesses &amp; Clients in Morocco Casablanca:</w:t>
      </w:r>
      <w:r>
        <w:t xml:space="preserve"> </w:t>
      </w:r>
      <w:r>
        <w:t xml:space="preserve">Highlights the value of culturally informed design and clarifies expectations, fostering better client-designer collaboration.</w:t>
      </w:r>
    </w:p>
    <w:p>
      <w:pPr>
        <w:numPr>
          <w:ilvl w:val="0"/>
          <w:numId w:val="1004"/>
        </w:numPr>
        <w:pStyle w:val="Compact"/>
      </w:pPr>
      <w:r>
        <w:rPr>
          <w:bCs/>
          <w:b/>
        </w:rPr>
        <w:t xml:space="preserve">Morocco's Creative Economy:</w:t>
      </w:r>
      <w:r>
        <w:t xml:space="preserve"> </w:t>
      </w:r>
      <w:r>
        <w:t xml:space="preserve">Contributes empirical data to national strategies (like Morocco's National Digital Strategy 2030) by documenting a key sector within its urban creative landscape, positioning Morocco Casablanca as a significant regional hub.</w:t>
      </w:r>
    </w:p>
    <w:bookmarkEnd w:id="25"/>
    <w:bookmarkStart w:id="26" w:name="expected-contribution"/>
    <w:p>
      <w:pPr>
        <w:pStyle w:val="Heading2"/>
      </w:pPr>
      <w:r>
        <w:t xml:space="preserve">6. Expected Contribution</w:t>
      </w:r>
    </w:p>
    <w:p>
      <w:pPr>
        <w:pStyle w:val="FirstParagraph"/>
      </w:pPr>
      <w:r>
        <w:t xml:space="preserve">This research will culminate in a robust academic contribution: the first comprehensive, locally-grounded analysis of the Graphic Designer's role within Morocco Casablanca. It moves beyond observing trends to dissecting the lived experience of design professionals navigating this specific intersection of tradition and modernity. The findings will directly inform practical frameworks for developing a more resilient, culturally aware, and market-responsive generation of Graphic Designers in Morocco Casablanca. This Thesis Proposal thus lays the essential groundwork for understanding how creativity thrives within Morocco's most dynamic urban center, ensuring the insights are not merely academic but actively empower those shaping its visual future.</w:t>
      </w:r>
    </w:p>
    <w:bookmarkEnd w:id="26"/>
    <w:bookmarkStart w:id="27" w:name="conclusion"/>
    <w:p>
      <w:pPr>
        <w:pStyle w:val="Heading2"/>
      </w:pPr>
      <w:r>
        <w:t xml:space="preserve">7. Conclusion</w:t>
      </w:r>
    </w:p>
    <w:p>
      <w:pPr>
        <w:pStyle w:val="FirstParagraph"/>
      </w:pPr>
      <w:r>
        <w:t xml:space="preserve">The contemporary Graphic Designer operating in Morocco Casablanca stands at a pivotal juncture. This Thesis Proposal asserts that their professional journey is intrinsically linked to the city's unique cultural identity and evolving economic landscape. By rigorously investigating the specific challenges, adaptations, and aspirations of the Graphic Designer within Morocco Casablanca, this research promises not only academic rigor but also tangible value for practitioners shaping Morocco's visual narrative. It is a necessary step towards building a more defined and empowered creative sector rooted in the realities of this vibrant North African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Morocco Casablanca's Creative Landscape</dc:title>
  <dc:creator/>
  <dc:language>en</dc:language>
  <cp:keywords/>
  <dcterms:created xsi:type="dcterms:W3CDTF">2026-07-20T22:08:20Z</dcterms:created>
  <dcterms:modified xsi:type="dcterms:W3CDTF">2026-07-20T22:08:20Z</dcterms:modified>
</cp:coreProperties>
</file>

<file path=docProps/custom.xml><?xml version="1.0" encoding="utf-8"?>
<Properties xmlns="http://schemas.openxmlformats.org/officeDocument/2006/custom-properties" xmlns:vt="http://schemas.openxmlformats.org/officeDocument/2006/docPropsVTypes"/>
</file>