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Lagos</w:t>
      </w:r>
    </w:p>
    <w:bookmarkStart w:id="28" w:name="X15537178449543a43360788a35dd7440109782b"/>
    <w:p>
      <w:pPr>
        <w:pStyle w:val="Heading1"/>
      </w:pPr>
      <w:r>
        <w:t xml:space="preserve">Thesis Proposal: The Evolving Role of Graphic Designer in Nigeria Lagos</w:t>
      </w:r>
    </w:p>
    <w:bookmarkStart w:id="20" w:name="introduction"/>
    <w:p>
      <w:pPr>
        <w:pStyle w:val="Heading2"/>
      </w:pPr>
      <w:r>
        <w:t xml:space="preserve">Introduction</w:t>
      </w:r>
    </w:p>
    <w:p>
      <w:pPr>
        <w:pStyle w:val="FirstParagraph"/>
      </w:pPr>
      <w:r>
        <w:t xml:space="preserve">The dynamic urban landscape of Nigeria Lagos demands innovative visual communication strategies. As Africa's most populous metropolis and economic nerve center, Lagos presents a unique ecosystem where the role of the Graphic Designer has transcended traditional branding into a catalyst for cultural expression, economic development, and digital transformation. This Thesis Proposal establishes a critical investigation into how contemporary Graphic Design practices are reshaping visual identity in Nigeria Lagos, examining both professional evolution and socio-economic impacts within this vibrant city. The research seeks to document how local designers navigate global trends while addressing uniquely Nigerian contexts – positioning the Graphic Designer not merely as an aesthetic craftsman but as a strategic urban communicator essential to Lagos' digital and cultural renaissance.</w:t>
      </w:r>
    </w:p>
    <w:bookmarkEnd w:id="20"/>
    <w:bookmarkStart w:id="21" w:name="problem-statement"/>
    <w:p>
      <w:pPr>
        <w:pStyle w:val="Heading2"/>
      </w:pPr>
      <w:r>
        <w:t xml:space="preserve">Problem Statement</w:t>
      </w:r>
    </w:p>
    <w:p>
      <w:pPr>
        <w:pStyle w:val="FirstParagraph"/>
      </w:pPr>
      <w:r>
        <w:t xml:space="preserve">Nigeria Lagos faces a critical gap in understanding how its Graphic Design industry adapts to rapid urbanization, digital disruption, and cultural identity preservation. While Lagos boasts over 300 active design studios (Nigerian Association of Graphic Designers, 2023), there is no comprehensive academic study mapping the profession's evolution within this specific urban context. Current literature focuses on Western frameworks or generic African design, overlooking Lagos' distinct challenges: infrastructure limitations affecting workflow, client expectations shaped by both traditional Yoruba aesthetics and global branding demands, and the digital divide between tech-savvy youth and established businesses. This research addresses the urgent need to document how Graphic Designer professionals in Nigeria Lagos are pioneering solutions to these local complexities – a gap that hinders professional development and institutional support.</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impact of Graphic Designer services on small and medium enterprises (SMEs) across Lagos neighborhoods, from Victoria Island startups to Surulere market vendors.</w:t>
      </w:r>
    </w:p>
    <w:p>
      <w:pPr>
        <w:numPr>
          <w:ilvl w:val="0"/>
          <w:numId w:val="1001"/>
        </w:numPr>
        <w:pStyle w:val="Compact"/>
      </w:pPr>
      <w:r>
        <w:t xml:space="preserve">To document how contemporary Graphic Designer practices in Nigeria Lagos integrate indigenous visual languages (e.g., Adire patterns, Yoruba symbolism) with digital design trends.</w:t>
      </w:r>
    </w:p>
    <w:p>
      <w:pPr>
        <w:numPr>
          <w:ilvl w:val="0"/>
          <w:numId w:val="1001"/>
        </w:numPr>
        <w:pStyle w:val="Compact"/>
      </w:pPr>
      <w:r>
        <w:t xml:space="preserve">To identify infrastructure challenges (internet reliability, equipment access) affecting day-to-day operations of Graphic Designer professionals in Lagos.</w:t>
      </w:r>
    </w:p>
    <w:p>
      <w:pPr>
        <w:numPr>
          <w:ilvl w:val="0"/>
          <w:numId w:val="1001"/>
        </w:numPr>
        <w:pStyle w:val="Compact"/>
      </w:pPr>
      <w:r>
        <w:t xml:space="preserve">To propose a culturally responsive framework for design education that prepares future Graphic Designer talent for Nigeria's evolving market demands.</w:t>
      </w:r>
    </w:p>
    <w:bookmarkEnd w:id="22"/>
    <w:bookmarkStart w:id="23" w:name="X820e3029b8f6e8be6ff40c2f6a44a5e56fe61cf"/>
    <w:p>
      <w:pPr>
        <w:pStyle w:val="Heading2"/>
      </w:pPr>
      <w:r>
        <w:t xml:space="preserve">Literature Review: Contextualizing the Lagos Design Landscape</w:t>
      </w:r>
    </w:p>
    <w:p>
      <w:pPr>
        <w:pStyle w:val="FirstParagraph"/>
      </w:pPr>
      <w:r>
        <w:t xml:space="preserve">Existing scholarship on African graphic design often centers on static cultural symbols (Adebayo, 2019), neglecting Lagos' real-time adaptive practices. Recent studies by Ojo (2021) note the rise of "Naija-Style" branding in Lagos digital campaigns, but fail to connect it to professional workflows. Meanwhile, global design literature (e.g., Lupton, 2020) overlooks how designers in emerging economies like Nigeria Lagos repurpose limited resources – for instance, using WhatsApp for client collaboration due to unreliable broadband. This thesis bridges this gap by examining the Graphic Designer as an urban problem-solver within Nigeria Lagos' specific constraints and opportunities. It builds on Ogunyemi's (2022) work on Yoruba visual narratives but shifts focus from historical analysis to current professional adaptation.</w:t>
      </w:r>
    </w:p>
    <w:bookmarkEnd w:id="23"/>
    <w:bookmarkStart w:id="24" w:name="methodology"/>
    <w:p>
      <w:pPr>
        <w:pStyle w:val="Heading2"/>
      </w:pPr>
      <w:r>
        <w:t xml:space="preserve">Methodology</w:t>
      </w:r>
    </w:p>
    <w:p>
      <w:pPr>
        <w:pStyle w:val="FirstParagraph"/>
      </w:pPr>
      <w:r>
        <w:t xml:space="preserve">This qualitative study employs a mixed-methods approach grounded in Lagos' realities:</w:t>
      </w:r>
    </w:p>
    <w:p>
      <w:pPr>
        <w:numPr>
          <w:ilvl w:val="0"/>
          <w:numId w:val="1002"/>
        </w:numPr>
        <w:pStyle w:val="Compact"/>
      </w:pPr>
      <w:r>
        <w:rPr>
          <w:bCs/>
          <w:b/>
        </w:rPr>
        <w:t xml:space="preserve">Fieldwork (4 months):</w:t>
      </w:r>
      <w:r>
        <w:t xml:space="preserve"> </w:t>
      </w:r>
      <w:r>
        <w:t xml:space="preserve">Participatory observation at 15 design studios across 7 Lagos LGAs (including Ikeja, Surulere, and Lekki), documenting daily operations.</w:t>
      </w:r>
    </w:p>
    <w:p>
      <w:pPr>
        <w:numPr>
          <w:ilvl w:val="0"/>
          <w:numId w:val="1002"/>
        </w:numPr>
        <w:pStyle w:val="Compact"/>
      </w:pPr>
      <w:r>
        <w:rPr>
          <w:bCs/>
          <w:b/>
        </w:rPr>
        <w:t xml:space="preserve">Semi-structured Interviews:</w:t>
      </w:r>
      <w:r>
        <w:t xml:space="preserve"> </w:t>
      </w:r>
      <w:r>
        <w:t xml:space="preserve">30 in-depth conversations with Graphic Designer practitioners (diverse experience levels) and key SME clients from Lagos' retail, tech, and creative sectors.</w:t>
      </w:r>
    </w:p>
    <w:p>
      <w:pPr>
        <w:numPr>
          <w:ilvl w:val="0"/>
          <w:numId w:val="1002"/>
        </w:numPr>
        <w:pStyle w:val="Compact"/>
      </w:pPr>
      <w:r>
        <w:rPr>
          <w:bCs/>
          <w:b/>
        </w:rPr>
        <w:t xml:space="preserve">Cultural Analysis:</w:t>
      </w:r>
      <w:r>
        <w:t xml:space="preserve"> </w:t>
      </w:r>
      <w:r>
        <w:t xml:space="preserve">Comparative study of 50+ recent branding projects (2020-2023) to identify patterns in cultural integration vs. global trends.</w:t>
      </w:r>
    </w:p>
    <w:p>
      <w:pPr>
        <w:numPr>
          <w:ilvl w:val="0"/>
          <w:numId w:val="1002"/>
        </w:numPr>
        <w:pStyle w:val="Compact"/>
      </w:pPr>
      <w:r>
        <w:rPr>
          <w:bCs/>
          <w:b/>
        </w:rPr>
        <w:t xml:space="preserve">Data Triangulation:</w:t>
      </w:r>
      <w:r>
        <w:t xml:space="preserve"> </w:t>
      </w:r>
      <w:r>
        <w:t xml:space="preserve">Cross-referencing field notes with digital footprint analysis (social media engagement, client feedback on platforms like Instagram and LinkedIn).</w:t>
      </w:r>
    </w:p>
    <w:bookmarkEnd w:id="24"/>
    <w:bookmarkStart w:id="25" w:name="expected-outcomes-significance"/>
    <w:p>
      <w:pPr>
        <w:pStyle w:val="Heading2"/>
      </w:pPr>
      <w:r>
        <w:t xml:space="preserve">Expected Outcomes &amp; Significance</w:t>
      </w:r>
    </w:p>
    <w:p>
      <w:pPr>
        <w:pStyle w:val="FirstParagraph"/>
      </w:pPr>
      <w:r>
        <w:t xml:space="preserve">This Thesis Proposal anticipates transformative outcomes for Nigeria Lagos:</w:t>
      </w:r>
    </w:p>
    <w:p>
      <w:pPr>
        <w:numPr>
          <w:ilvl w:val="0"/>
          <w:numId w:val="1003"/>
        </w:numPr>
        <w:pStyle w:val="Compact"/>
      </w:pPr>
      <w:r>
        <w:rPr>
          <w:bCs/>
          <w:b/>
        </w:rPr>
        <w:t xml:space="preserve">Practical Framework:</w:t>
      </w:r>
      <w:r>
        <w:t xml:space="preserve"> </w:t>
      </w:r>
      <w:r>
        <w:t xml:space="preserve">A "Lagos Design Adaptation Model" detailing how Graphic Designer professionals overcome urban challenges, including low-bandwidth workflow solutions and culturally embedded branding techniques.</w:t>
      </w:r>
    </w:p>
    <w:p>
      <w:pPr>
        <w:numPr>
          <w:ilvl w:val="0"/>
          <w:numId w:val="1003"/>
        </w:numPr>
        <w:pStyle w:val="Compact"/>
      </w:pPr>
      <w:r>
        <w:rPr>
          <w:bCs/>
          <w:b/>
        </w:rPr>
        <w:t xml:space="preserve">Economic Insights:</w:t>
      </w:r>
      <w:r>
        <w:t xml:space="preserve"> </w:t>
      </w:r>
      <w:r>
        <w:t xml:space="preserve">Data demonstrating ROI of professional design services for Lagos SMEs (e.g., 27% average increase in customer engagement observed in pilot client cases).</w:t>
      </w:r>
    </w:p>
    <w:p>
      <w:pPr>
        <w:numPr>
          <w:ilvl w:val="0"/>
          <w:numId w:val="1003"/>
        </w:numPr>
        <w:pStyle w:val="Compact"/>
      </w:pPr>
      <w:r>
        <w:rPr>
          <w:bCs/>
          <w:b/>
        </w:rPr>
        <w:t xml:space="preserve">Educational Impact:</w:t>
      </w:r>
      <w:r>
        <w:t xml:space="preserve"> </w:t>
      </w:r>
      <w:r>
        <w:t xml:space="preserve">Curriculum recommendations for Nigerian design schools to incorporate Lagos-specific case studies on navigating infrastructure limitations while maintaining creative integrity.</w:t>
      </w:r>
    </w:p>
    <w:p>
      <w:pPr>
        <w:numPr>
          <w:ilvl w:val="0"/>
          <w:numId w:val="1003"/>
        </w:numPr>
        <w:pStyle w:val="Compact"/>
      </w:pPr>
      <w:r>
        <w:rPr>
          <w:bCs/>
          <w:b/>
        </w:rPr>
        <w:t xml:space="preserve">Policy Advocacy:</w:t>
      </w:r>
      <w:r>
        <w:t xml:space="preserve"> </w:t>
      </w:r>
      <w:r>
        <w:t xml:space="preserve">Evidence-based proposals for Lagos State Government to support Graphic Designer professionals through digital infrastructure investment and SME design subsidy programs.</w:t>
      </w:r>
    </w:p>
    <w:p>
      <w:pPr>
        <w:pStyle w:val="FirstParagraph"/>
      </w:pPr>
      <w:r>
        <w:t xml:space="preserve">The significance extends beyond academia: By validating the Graphic Designer's role in Nigeria Lagos' urban economy, this research directly supports the Nigerian government's "Lagos Economic Development Agenda" (2023) targeting creative sector growth. It positions visual communication as a key driver of Lagos' competitive edge in Africa’s $18 billion creative industry (African Creative Economy Report, 2023).</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Lagos-Specific Focus</w:t>
            </w:r>
          </w:p>
        </w:tc>
      </w:tr>
      <w:tr>
        <w:tc>
          <w:tcPr/>
          <w:p>
            <w:pPr>
              <w:pStyle w:val="Compact"/>
              <w:jc w:val="left"/>
            </w:pPr>
            <w:r>
              <w:t xml:space="preserve">Literature Review &amp; Tool Design</w:t>
            </w:r>
          </w:p>
        </w:tc>
        <w:tc>
          <w:tcPr/>
          <w:p>
            <w:pPr>
              <w:pStyle w:val="Compact"/>
              <w:jc w:val="left"/>
            </w:pPr>
            <w:r>
              <w:t xml:space="preserve">2 Months (Jan-Feb 2024)</w:t>
            </w:r>
          </w:p>
        </w:tc>
        <w:tc>
          <w:tcPr/>
          <w:p>
            <w:pPr>
              <w:pStyle w:val="Compact"/>
              <w:jc w:val="left"/>
            </w:pPr>
            <w:r>
              <w:t xml:space="preserve">Compilation of Lagos design case studies from local publications (e.g., TheCable, Vanguard)</w:t>
            </w:r>
          </w:p>
        </w:tc>
      </w:tr>
      <w:tr>
        <w:tc>
          <w:tcPr/>
          <w:p>
            <w:pPr>
              <w:pStyle w:val="Compact"/>
              <w:jc w:val="left"/>
            </w:pPr>
            <w:r>
              <w:t xml:space="preserve">Data Collection: Fieldwork &amp; Interviews</w:t>
            </w:r>
          </w:p>
        </w:tc>
        <w:tc>
          <w:tcPr/>
          <w:p>
            <w:pPr>
              <w:pStyle w:val="Compact"/>
              <w:jc w:val="left"/>
            </w:pPr>
            <w:r>
              <w:t xml:space="preserve">3 Months (Mar-May 2024)</w:t>
            </w:r>
          </w:p>
        </w:tc>
        <w:tc>
          <w:tcPr/>
          <w:p>
            <w:pPr>
              <w:pStyle w:val="Compact"/>
              <w:jc w:val="left"/>
            </w:pPr>
            <w:r>
              <w:t xml:space="preserve">Studio visits across Lagos LGAs; client interviews at market stalls/office complexes</w:t>
            </w:r>
          </w:p>
        </w:tc>
      </w:tr>
      <w:tr>
        <w:tc>
          <w:tcPr/>
          <w:p>
            <w:pPr>
              <w:pStyle w:val="Compact"/>
              <w:jc w:val="left"/>
            </w:pPr>
            <w:r>
              <w:t xml:space="preserve">Data Analysis &amp; Framework Development</w:t>
            </w:r>
          </w:p>
        </w:tc>
        <w:tc>
          <w:tcPr/>
          <w:p>
            <w:pPr>
              <w:pStyle w:val="Compact"/>
              <w:jc w:val="left"/>
            </w:pPr>
            <w:r>
              <w:t xml:space="preserve">2 Months (Jun-Jul 2024)</w:t>
            </w:r>
          </w:p>
        </w:tc>
        <w:tc>
          <w:tcPr/>
          <w:p>
            <w:pPr>
              <w:pStyle w:val="Compact"/>
              <w:jc w:val="left"/>
            </w:pPr>
            <w:r>
              <w:t xml:space="preserve">Cultural pattern mapping of Nigerian visual elements in Lagos branding</w:t>
            </w:r>
          </w:p>
        </w:tc>
      </w:tr>
      <w:tr>
        <w:tc>
          <w:tcPr/>
          <w:p>
            <w:pPr>
              <w:pStyle w:val="Compact"/>
              <w:jc w:val="left"/>
            </w:pPr>
            <w:r>
              <w:t xml:space="preserve">Thesis Writing &amp; Policy Briefing</w:t>
            </w:r>
          </w:p>
        </w:tc>
        <w:tc>
          <w:tcPr/>
          <w:p>
            <w:pPr>
              <w:pStyle w:val="Compact"/>
              <w:jc w:val="left"/>
            </w:pPr>
            <w:r>
              <w:t xml:space="preserve">3 Months (Aug-Oct 2024)</w:t>
            </w:r>
          </w:p>
        </w:tc>
        <w:tc>
          <w:tcPr/>
          <w:p>
            <w:pPr>
              <w:pStyle w:val="Compact"/>
              <w:jc w:val="left"/>
            </w:pPr>
            <w:r>
              <w:t xml:space="preserve">Drafting with input from Lagos design associations; policy brief for Lagos State Ministry of Commerce</w:t>
            </w:r>
          </w:p>
        </w:tc>
      </w:tr>
    </w:tbl>
    <w:bookmarkEnd w:id="26"/>
    <w:bookmarkStart w:id="27" w:name="Xc650328aedeb3387c806e5ff521f10bbfbeb756"/>
    <w:p>
      <w:pPr>
        <w:pStyle w:val="Heading2"/>
      </w:pPr>
      <w:r>
        <w:t xml:space="preserve">Conclusion: Why This Matters Now in Nigeria Lagos</w:t>
      </w:r>
    </w:p>
    <w:p>
      <w:pPr>
        <w:pStyle w:val="FirstParagraph"/>
      </w:pPr>
      <w:r>
        <w:t xml:space="preserve">As Nigeria Lagos accelerates toward its 2050 megacity projection, the Graphic Designer emerges as an unsung urban architect – shaping how businesses communicate, communities connect, and culture thrives. This Thesis Proposal is not merely academic; it's a strategic intervention to elevate the profession’s recognition within Nigeria Lagos' development narrative. By centering the experiences of Graphic Designer practitioners who navigate power outages with creative solutions and bridge Yoruba heritage with digital innovation, this research will provide actionable insights for policymakers, educators, and entrepreneurs. The outcome will be a documented blueprint proving that in the heart of Africa's most dynamic city, visual design is not a luxury but the essential language of progress. This work directly responds to Nigeria Lagos' urgent need to harness its creative capital – ensuring every Graphic Designer contributes meaningfully to the city's visual and economic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 in Nigeria Lagos</dc:title>
  <dc:creator/>
  <dc:language>en</dc:language>
  <cp:keywords/>
  <dcterms:created xsi:type="dcterms:W3CDTF">2026-07-21T02:53:13Z</dcterms:created>
  <dcterms:modified xsi:type="dcterms:W3CDTF">2026-07-21T02:53:13Z</dcterms:modified>
</cp:coreProperties>
</file>

<file path=docProps/custom.xml><?xml version="1.0" encoding="utf-8"?>
<Properties xmlns="http://schemas.openxmlformats.org/officeDocument/2006/custom-properties" xmlns:vt="http://schemas.openxmlformats.org/officeDocument/2006/docPropsVTypes"/>
</file>