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Dakar,</w:t>
      </w:r>
      <w:r>
        <w:t xml:space="preserve"> </w:t>
      </w:r>
      <w:r>
        <w:t xml:space="preserve">Senegal</w:t>
      </w:r>
    </w:p>
    <w:bookmarkStart w:id="29" w:name="Xb48aab2f88d47f24be460bfad0635ecb6211c1d"/>
    <w:p>
      <w:pPr>
        <w:pStyle w:val="Heading1"/>
      </w:pPr>
      <w:r>
        <w:t xml:space="preserve">Thesis Proposal: The Evolving Role of the Graphic Designer in Dakar, Senegal's Creative Landscape</w:t>
      </w:r>
    </w:p>
    <w:bookmarkStart w:id="20" w:name="introduction-and-background"/>
    <w:p>
      <w:pPr>
        <w:pStyle w:val="Heading2"/>
      </w:pPr>
      <w:r>
        <w:t xml:space="preserve">1. Introduction and Background</w:t>
      </w:r>
    </w:p>
    <w:p>
      <w:pPr>
        <w:pStyle w:val="FirstParagraph"/>
      </w:pPr>
      <w:r>
        <w:t xml:space="preserve">The city of Dakar, Senegal's vibrant capital and cultural epicenter, is experiencing unprecedented urban growth and digital transformation. As a hub for West Africa's creative economy, Dakar presents a dynamic yet underexplored environment for the profession of Graphic Designer. This Thesis Proposal investigates how contemporary Graphic Designers navigate local market demands while addressing unique socio-cultural contexts in Senegal Dakar. With Senegal's youth population exceeding 60% and digital adoption surging by 35% annually (World Bank, 2023), the need for culturally resonant visual communication has never been more critical. Current research predominantly focuses on Western design paradigms, neglecting how Graphic Designers in African urban centers like Dakar adapt global trends to serve local narratives. This gap necessitates a contextualized study of the Graphic Designer's role within Senegal Dakar's evolving creative ecosystem.</w:t>
      </w:r>
    </w:p>
    <w:bookmarkEnd w:id="20"/>
    <w:bookmarkStart w:id="21" w:name="problem-statement"/>
    <w:p>
      <w:pPr>
        <w:pStyle w:val="Heading2"/>
      </w:pPr>
      <w:r>
        <w:t xml:space="preserve">2. Problem Statement</w:t>
      </w:r>
    </w:p>
    <w:p>
      <w:pPr>
        <w:pStyle w:val="FirstParagraph"/>
      </w:pPr>
      <w:r>
        <w:t xml:space="preserve">Despite Dakar's emergence as a regional innovation hub, Graphic Designers face systemic challenges that impede professional growth and cultural impact. Key issues include: (a) Limited access to specialized design education aligned with Senegalese market needs; (b) Underrepresentation of African aesthetics in international design discourse; (c) Fragmented professional networks failing to address Dakar-specific business models. Most Graphic Designers in Senegal Dakar operate as freelancers or within small agencies, struggling with inconsistent client expectations and inadequate intellectual property protections. This Thesis Proposal addresses the urgent need to document how the Graphic Designer profession can become a catalyst for authentic cultural expression while contributing meaningfully to Senegal's economic diversification agenda.</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landscape of Graphic Designers in Dakar, identifying key challenges and opportunities unique to Senegal Dakar.</w:t>
      </w:r>
    </w:p>
    <w:p>
      <w:pPr>
        <w:numPr>
          <w:ilvl w:val="0"/>
          <w:numId w:val="1001"/>
        </w:numPr>
        <w:pStyle w:val="Compact"/>
      </w:pPr>
      <w:r>
        <w:t xml:space="preserve">To examine how Graphic Designers integrate Wolof, Serer, and other indigenous cultural elements into contemporary visual identities for local brands.</w:t>
      </w:r>
    </w:p>
    <w:p>
      <w:pPr>
        <w:numPr>
          <w:ilvl w:val="0"/>
          <w:numId w:val="1001"/>
        </w:numPr>
        <w:pStyle w:val="Compact"/>
      </w:pPr>
      <w:r>
        <w:t xml:space="preserve">To evaluate the impact of digital platforms (social media, e-commerce) on the creative practices of Graphic Designers serving Senegalese clients.</w:t>
      </w:r>
    </w:p>
    <w:p>
      <w:pPr>
        <w:numPr>
          <w:ilvl w:val="0"/>
          <w:numId w:val="1001"/>
        </w:numPr>
        <w:pStyle w:val="Compact"/>
      </w:pPr>
      <w:r>
        <w:t xml:space="preserve">To propose a culturally informed framework for design education that bridges global standards with Senegalese contextual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African design predominantly examines historical crafts (e.g., Kente cloth, Adinkra symbols) but overlooks contemporary digital practice in urban centers like Dakar. Studies by Nwokolo (2018) on Nigerian designers and Mwangi's work on Kenyan visual communication fail to address Senegal's distinct cultural mosaic. Crucially, no research specifically investigates how a Graphic Designer in Dakar balances French colonial design legacies with emerging digital identities. This Thesis Proposal fills this void by centering Senegal Dakar as the primary case study, recognizing its position as both a former French colony and an independent nation actively redefining its visual language through creative professionals.</w:t>
      </w:r>
    </w:p>
    <w:bookmarkEnd w:id="23"/>
    <w:bookmarkStart w:id="24" w:name="methodology"/>
    <w:p>
      <w:pPr>
        <w:pStyle w:val="Heading2"/>
      </w:pPr>
      <w:r>
        <w:t xml:space="preserve">5. Methodology</w:t>
      </w:r>
    </w:p>
    <w:p>
      <w:pPr>
        <w:pStyle w:val="FirstParagraph"/>
      </w:pPr>
      <w:r>
        <w:t xml:space="preserve">This mixed-methods research employs triangulation to capture nuanced perspectives:</w:t>
      </w:r>
    </w:p>
    <w:p>
      <w:pPr>
        <w:numPr>
          <w:ilvl w:val="0"/>
          <w:numId w:val="1002"/>
        </w:numPr>
        <w:pStyle w:val="Compact"/>
      </w:pPr>
      <w:r>
        <w:rPr>
          <w:bCs/>
          <w:b/>
        </w:rPr>
        <w:t xml:space="preserve">Qualitative Phase:</w:t>
      </w:r>
      <w:r>
        <w:t xml:space="preserve"> </w:t>
      </w:r>
      <w:r>
        <w:t xml:space="preserve">In-depth interviews with 30 Graphic Designers across Dakar (including freelancers, agency leads, and design educators) using snowball sampling. Focus groups will explore cultural adaptation techniques.</w:t>
      </w:r>
    </w:p>
    <w:p>
      <w:pPr>
        <w:numPr>
          <w:ilvl w:val="0"/>
          <w:numId w:val="1002"/>
        </w:numPr>
        <w:pStyle w:val="Compact"/>
      </w:pPr>
      <w:r>
        <w:rPr>
          <w:bCs/>
          <w:b/>
        </w:rPr>
        <w:t xml:space="preserve">Quantitative Phase:</w:t>
      </w:r>
      <w:r>
        <w:t xml:space="preserve"> </w:t>
      </w:r>
      <w:r>
        <w:t xml:space="preserve">Survey of 150 Senegalese businesses (from startups to established enterprises) assessing their graphic design needs and satisfaction levels with local designers.</w:t>
      </w:r>
    </w:p>
    <w:p>
      <w:pPr>
        <w:numPr>
          <w:ilvl w:val="0"/>
          <w:numId w:val="1002"/>
        </w:numPr>
        <w:pStyle w:val="Compact"/>
      </w:pPr>
      <w:r>
        <w:rPr>
          <w:bCs/>
          <w:b/>
        </w:rPr>
        <w:t xml:space="preserve">Case Study Analysis:</w:t>
      </w:r>
      <w:r>
        <w:t xml:space="preserve"> </w:t>
      </w:r>
      <w:r>
        <w:t xml:space="preserve">Critical review of 20 recent branding projects in Dakar (e.g., Sénégal Telecom campaigns, Dak'Art Festival visuals) to identify successful integration of local aesthetics.</w:t>
      </w:r>
    </w:p>
    <w:p>
      <w:pPr>
        <w:pStyle w:val="FirstParagraph"/>
      </w:pPr>
      <w:r>
        <w:t xml:space="preserve">Data collection will occur in Q3-Q4 2024 across neighborhoods including Ouakam, Hann Bel-Air, and Pikine—each representing different socio-economic segments of Senegal Dakar. All interviews will be conducted bilingually (French/English) with Wolof interpretation where needed.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Professional Framework:</w:t>
      </w:r>
      <w:r>
        <w:t xml:space="preserve"> </w:t>
      </w:r>
      <w:r>
        <w:t xml:space="preserve">A practical model for Graphic Designers in Dakar to ethically incorporate Senegalese cultural elements without appropriating them, addressing the critical need for contextually rooted design.</w:t>
      </w:r>
    </w:p>
    <w:p>
      <w:pPr>
        <w:numPr>
          <w:ilvl w:val="0"/>
          <w:numId w:val="1003"/>
        </w:numPr>
        <w:pStyle w:val="Compact"/>
      </w:pPr>
      <w:r>
        <w:rPr>
          <w:bCs/>
          <w:b/>
        </w:rPr>
        <w:t xml:space="preserve">Educational Blueprint:</w:t>
      </w:r>
      <w:r>
        <w:t xml:space="preserve"> </w:t>
      </w:r>
      <w:r>
        <w:t xml:space="preserve">Recommendations for design curricula at institutions like École Supérieure des Arts Visuels (ESAV) and Université Cheikh Anta Diop, emphasizing Dakar-specific case studies.</w:t>
      </w:r>
    </w:p>
    <w:p>
      <w:pPr>
        <w:numPr>
          <w:ilvl w:val="0"/>
          <w:numId w:val="1003"/>
        </w:numPr>
        <w:pStyle w:val="Compact"/>
      </w:pPr>
      <w:r>
        <w:rPr>
          <w:bCs/>
          <w:b/>
        </w:rPr>
        <w:t xml:space="preserve">Economic Impact Analysis:</w:t>
      </w:r>
      <w:r>
        <w:t xml:space="preserve"> </w:t>
      </w:r>
      <w:r>
        <w:t xml:space="preserve">Quantification of how culturally competent Graphic Designers contribute to Senegal's Creative Economy GDP growth (currently 2.1% annually), with specific data on client retention rates and brand value enhancement.</w:t>
      </w:r>
    </w:p>
    <w:p>
      <w:pPr>
        <w:pStyle w:val="FirstParagraph"/>
      </w:pPr>
      <w:r>
        <w:t xml:space="preserve">The significance extends beyond academia: findings will inform policymakers at Senegal's Ministry of Culture, provide actionable strategies for designers navigating Dakar's market, and position Graphic Designer as a vital profession in the nation's digital sovereignty journey. This research directly supports Senegal 2063 vision by strengthening creative sectors that drive exportable cultural products.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Refined research questions, interview protocol, survey draft</w:t>
      </w:r>
    </w:p>
    <w:p>
      <w:pPr>
        <w:pStyle w:val="BodyText"/>
      </w:pPr>
      <w:r>
        <w:t xml:space="preserve">Data Collection (Dakar Fieldwork)</w:t>
      </w:r>
    </w:p>
    <w:p>
      <w:pPr>
        <w:pStyle w:val="BodyText"/>
      </w:pPr>
      <w:r>
        <w:t xml:space="preserve">Months 3-5</w:t>
      </w:r>
    </w:p>
    <w:p>
      <w:pPr>
        <w:pStyle w:val="BodyText"/>
      </w:pPr>
      <w:r>
        <w:t xml:space="preserve">Transcribed interviews, completed surveys, case study database</w:t>
      </w:r>
    </w:p>
    <w:p>
      <w:pPr>
        <w:pStyle w:val="BodyText"/>
      </w:pPr>
      <w:r>
        <w:t xml:space="preserve">Data Analysis &amp; Drafting</w:t>
      </w:r>
    </w:p>
    <w:p>
      <w:pPr>
        <w:pStyle w:val="BodyText"/>
      </w:pPr>
      <w:r>
        <w:t xml:space="preserve">Months 6-8</w:t>
      </w:r>
    </w:p>
    <w:bookmarkEnd w:id="26"/>
    <w:bookmarkStart w:id="27" w:name="Xf1ee55624738c51889b4839a78eedfc9fae0c5c"/>
    <w:p>
      <w:pPr>
        <w:pStyle w:val="Heading2"/>
      </w:pPr>
      <w:r>
        <w:t xml:space="preserve">8. Conclusion: The Imperative of Localized Design Expertise in Dakar, Senegal</w:t>
      </w:r>
    </w:p>
    <w:p>
      <w:pPr>
        <w:pStyle w:val="FirstParagraph"/>
      </w:pPr>
      <w:r>
        <w:t xml:space="preserve">The Graphic Designer in Senegal Dakar occupies a pivotal position at the intersection of cultural identity and digital innovation. As African cities increasingly shape global creative trends, this Thesis Proposal argues that the profession must evolve beyond mere service provision to become an active agent of cultural reclamation. By centering Senegal Dakar as the primary research site, this study challenges Eurocentric design narratives while providing actionable insights for local practitioners. The outcomes will empower Graphic Designers to craft visual stories that resonate deeply within Senegalese communities—from the bustling markets of Medina to the tech startups in Diamniadio—and ultimately strengthen Dakar's position as a creative capital of Africa. This research is not merely academic; it is a necessary step toward ensuring that Senegal Dakar's visual future is designed by its own people, for its own people.</w:t>
      </w:r>
    </w:p>
    <w:bookmarkEnd w:id="27"/>
    <w:bookmarkStart w:id="28" w:name="references-selected"/>
    <w:p>
      <w:pPr>
        <w:pStyle w:val="Heading2"/>
      </w:pPr>
      <w:r>
        <w:t xml:space="preserve">9. References (Selected)</w:t>
      </w:r>
    </w:p>
    <w:p>
      <w:pPr>
        <w:pStyle w:val="FirstParagraph"/>
      </w:pPr>
      <w:r>
        <w:t xml:space="preserve">Nwokolo, C. (2018). *African Design Futures*. Johannesburg: Wits University Press.</w:t>
      </w:r>
      <w:r>
        <w:br/>
      </w:r>
      <w:r>
        <w:t xml:space="preserve">World Bank. (2023). *Senegal Digital Economy Assessment*. Washington DC.</w:t>
      </w:r>
      <w:r>
        <w:br/>
      </w:r>
      <w:r>
        <w:t xml:space="preserve">Mbembe, A. (2019). "The Aesthetics of the African City." *Journal of African Cultural Studies*, 31(4), 456-472.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Graphic Designers in Dakar, Senegal</dc:title>
  <dc:creator/>
  <dc:language>en</dc:language>
  <cp:keywords/>
  <dcterms:created xsi:type="dcterms:W3CDTF">2026-05-03T00:10:26Z</dcterms:created>
  <dcterms:modified xsi:type="dcterms:W3CDTF">2026-05-03T00:10:26Z</dcterms:modified>
</cp:coreProperties>
</file>

<file path=docProps/custom.xml><?xml version="1.0" encoding="utf-8"?>
<Properties xmlns="http://schemas.openxmlformats.org/officeDocument/2006/custom-properties" xmlns:vt="http://schemas.openxmlformats.org/officeDocument/2006/docPropsVTypes"/>
</file>